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109BEECE" w:rsidR="00EA30DE" w:rsidRPr="00F423DE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F423DE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 w:rsidRPr="00F423DE">
        <w:rPr>
          <w:rFonts w:ascii="Century Gothic" w:hAnsi="Century Gothic"/>
          <w:b/>
          <w:sz w:val="24"/>
          <w:szCs w:val="24"/>
        </w:rPr>
        <w:t>2</w:t>
      </w:r>
      <w:r w:rsidR="00F423DE" w:rsidRPr="00F423DE">
        <w:rPr>
          <w:rFonts w:ascii="Century Gothic" w:hAnsi="Century Gothic"/>
          <w:b/>
          <w:sz w:val="24"/>
          <w:szCs w:val="24"/>
        </w:rPr>
        <w:t>63</w:t>
      </w:r>
      <w:r w:rsidRPr="00F423DE">
        <w:rPr>
          <w:rFonts w:ascii="Century Gothic" w:hAnsi="Century Gothic"/>
          <w:b/>
          <w:sz w:val="24"/>
          <w:szCs w:val="24"/>
        </w:rPr>
        <w:t>/2021</w:t>
      </w:r>
    </w:p>
    <w:p w14:paraId="44ED6B25" w14:textId="2F1E1B52" w:rsidR="00EA30DE" w:rsidRPr="00F423DE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F423DE">
        <w:rPr>
          <w:rFonts w:ascii="Century Gothic" w:hAnsi="Century Gothic"/>
          <w:sz w:val="24"/>
          <w:szCs w:val="24"/>
        </w:rPr>
        <w:t xml:space="preserve">Data: </w:t>
      </w:r>
      <w:r w:rsidR="00F423DE" w:rsidRPr="00F423DE">
        <w:rPr>
          <w:rFonts w:ascii="Century Gothic" w:hAnsi="Century Gothic"/>
          <w:sz w:val="24"/>
          <w:szCs w:val="24"/>
        </w:rPr>
        <w:t>30 de abril</w:t>
      </w:r>
      <w:r w:rsidRPr="00F423D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423DE">
        <w:rPr>
          <w:rFonts w:ascii="Century Gothic" w:hAnsi="Century Gothic"/>
          <w:sz w:val="24"/>
          <w:szCs w:val="24"/>
        </w:rPr>
        <w:t>de</w:t>
      </w:r>
      <w:proofErr w:type="spellEnd"/>
      <w:r w:rsidRPr="00F423DE">
        <w:rPr>
          <w:rFonts w:ascii="Century Gothic" w:hAnsi="Century Gothic"/>
          <w:sz w:val="24"/>
          <w:szCs w:val="24"/>
        </w:rPr>
        <w:t xml:space="preserve"> 2021</w:t>
      </w:r>
    </w:p>
    <w:p w14:paraId="6A09C519" w14:textId="55CE8570" w:rsidR="00367D6E" w:rsidRPr="00063330" w:rsidRDefault="00D72D1E" w:rsidP="00367D6E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367D6E">
        <w:rPr>
          <w:rFonts w:ascii="Century Gothic" w:hAnsi="Century Gothic"/>
          <w:b/>
          <w:sz w:val="24"/>
          <w:szCs w:val="24"/>
        </w:rPr>
        <w:t xml:space="preserve">sugere </w:t>
      </w:r>
      <w:r w:rsidR="00367D6E" w:rsidRPr="00063330">
        <w:rPr>
          <w:rFonts w:ascii="Century Gothic" w:hAnsi="Century Gothic"/>
          <w:b/>
          <w:sz w:val="24"/>
          <w:szCs w:val="24"/>
        </w:rPr>
        <w:t xml:space="preserve">ao Executivo Municipal, através do setor competente, </w:t>
      </w:r>
      <w:r w:rsidR="00B53A6E">
        <w:rPr>
          <w:rFonts w:ascii="Century Gothic" w:hAnsi="Century Gothic"/>
          <w:b/>
          <w:sz w:val="24"/>
          <w:szCs w:val="24"/>
        </w:rPr>
        <w:t>em reiteração à Indicação nº 351/2019, que promova os ajustes necessários na iluminação instalada junto à mini arena multiuso no Residencial Recanto Feliz.</w:t>
      </w:r>
    </w:p>
    <w:p w14:paraId="13DB4858" w14:textId="77777777" w:rsidR="00367D6E" w:rsidRPr="00063330" w:rsidRDefault="00367D6E" w:rsidP="00367D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E731FE6" w14:textId="77777777" w:rsidR="00367D6E" w:rsidRPr="00063330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63330">
        <w:rPr>
          <w:rFonts w:ascii="Century Gothic" w:hAnsi="Century Gothic"/>
          <w:sz w:val="24"/>
          <w:szCs w:val="24"/>
        </w:rPr>
        <w:t>Senhor Presidente,</w:t>
      </w:r>
    </w:p>
    <w:p w14:paraId="019BA2C9" w14:textId="77777777" w:rsidR="00367D6E" w:rsidRPr="00063330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C09F88" w14:textId="6EE201D6" w:rsidR="00367D6E" w:rsidRPr="004B26DC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26DC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Senhor Prefeito, apresentando a sugestão para que o mesmo, através do setor competente, </w:t>
      </w:r>
      <w:r w:rsidR="00B53A6E" w:rsidRPr="00B53A6E">
        <w:rPr>
          <w:rFonts w:ascii="Century Gothic" w:hAnsi="Century Gothic"/>
          <w:sz w:val="24"/>
          <w:szCs w:val="24"/>
        </w:rPr>
        <w:t>promova os ajustes necessários na iluminação instalada junto à mini arena multiuso no Residencial Recanto Feliz</w:t>
      </w:r>
      <w:r w:rsidR="00B53A6E">
        <w:rPr>
          <w:rFonts w:ascii="Century Gothic" w:hAnsi="Century Gothic"/>
          <w:sz w:val="24"/>
          <w:szCs w:val="24"/>
        </w:rPr>
        <w:t>.</w:t>
      </w:r>
    </w:p>
    <w:p w14:paraId="5AB50C2F" w14:textId="77777777" w:rsidR="00367D6E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6177F3" w14:textId="458F20BB" w:rsidR="0085278D" w:rsidRDefault="00B53A6E" w:rsidP="00B53A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presente s</w:t>
      </w:r>
      <w:r w:rsidR="00F423DE">
        <w:rPr>
          <w:rFonts w:ascii="Century Gothic" w:hAnsi="Century Gothic"/>
          <w:sz w:val="24"/>
          <w:szCs w:val="24"/>
        </w:rPr>
        <w:t>ugestão</w:t>
      </w:r>
      <w:r>
        <w:rPr>
          <w:rFonts w:ascii="Century Gothic" w:hAnsi="Century Gothic"/>
          <w:sz w:val="24"/>
          <w:szCs w:val="24"/>
        </w:rPr>
        <w:t xml:space="preserve"> reitera</w:t>
      </w:r>
      <w:r w:rsidRPr="00B53A6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 contido na </w:t>
      </w:r>
      <w:r w:rsidRPr="00B53A6E">
        <w:rPr>
          <w:rFonts w:ascii="Century Gothic" w:hAnsi="Century Gothic"/>
          <w:sz w:val="24"/>
          <w:szCs w:val="24"/>
        </w:rPr>
        <w:t>Indicação nº 351/2019,</w:t>
      </w:r>
      <w:r>
        <w:rPr>
          <w:rFonts w:ascii="Century Gothic" w:hAnsi="Century Gothic"/>
          <w:sz w:val="24"/>
          <w:szCs w:val="24"/>
        </w:rPr>
        <w:t xml:space="preserve"> apresent</w:t>
      </w:r>
      <w:r w:rsidR="00F423DE">
        <w:rPr>
          <w:rFonts w:ascii="Century Gothic" w:hAnsi="Century Gothic"/>
          <w:sz w:val="24"/>
          <w:szCs w:val="24"/>
        </w:rPr>
        <w:t>ada por este Vereador em 09 de s</w:t>
      </w:r>
      <w:r>
        <w:rPr>
          <w:rFonts w:ascii="Century Gothic" w:hAnsi="Century Gothic"/>
          <w:sz w:val="24"/>
          <w:szCs w:val="24"/>
        </w:rPr>
        <w:t xml:space="preserve">etembro de 2019, através da qual </w:t>
      </w:r>
      <w:r w:rsidR="00F423DE">
        <w:rPr>
          <w:rFonts w:ascii="Century Gothic" w:hAnsi="Century Gothic"/>
          <w:sz w:val="24"/>
          <w:szCs w:val="24"/>
        </w:rPr>
        <w:t xml:space="preserve">pleiteou </w:t>
      </w:r>
      <w:r>
        <w:rPr>
          <w:rFonts w:ascii="Century Gothic" w:hAnsi="Century Gothic"/>
          <w:sz w:val="24"/>
          <w:szCs w:val="24"/>
        </w:rPr>
        <w:t xml:space="preserve">ao Executivo Municipal </w:t>
      </w:r>
      <w:r w:rsidR="00F423DE">
        <w:rPr>
          <w:rFonts w:ascii="Century Gothic" w:hAnsi="Century Gothic"/>
          <w:sz w:val="24"/>
          <w:szCs w:val="24"/>
        </w:rPr>
        <w:t xml:space="preserve">melhorias </w:t>
      </w:r>
      <w:r>
        <w:rPr>
          <w:rFonts w:ascii="Century Gothic" w:hAnsi="Century Gothic"/>
          <w:sz w:val="24"/>
          <w:szCs w:val="24"/>
        </w:rPr>
        <w:t>na iluminação da mencionada localidade, posto que moradores já naquela oportunidade reclamavam que os postes</w:t>
      </w:r>
      <w:r w:rsidRPr="00B53A6E">
        <w:rPr>
          <w:rFonts w:ascii="Century Gothic" w:hAnsi="Century Gothic"/>
          <w:sz w:val="24"/>
          <w:szCs w:val="24"/>
        </w:rPr>
        <w:t xml:space="preserve"> postes de iluminação instalados </w:t>
      </w:r>
      <w:r>
        <w:rPr>
          <w:rFonts w:ascii="Century Gothic" w:hAnsi="Century Gothic"/>
          <w:sz w:val="24"/>
          <w:szCs w:val="24"/>
        </w:rPr>
        <w:t xml:space="preserve">na mini arena foram colocados </w:t>
      </w:r>
      <w:r w:rsidRPr="00B53A6E">
        <w:rPr>
          <w:rFonts w:ascii="Century Gothic" w:hAnsi="Century Gothic"/>
          <w:sz w:val="24"/>
          <w:szCs w:val="24"/>
        </w:rPr>
        <w:t>com angulação inconveniente, direcionando a</w:t>
      </w:r>
      <w:r>
        <w:rPr>
          <w:rFonts w:ascii="Century Gothic" w:hAnsi="Century Gothic"/>
          <w:sz w:val="24"/>
          <w:szCs w:val="24"/>
        </w:rPr>
        <w:t xml:space="preserve"> </w:t>
      </w:r>
      <w:r w:rsidRPr="00B53A6E">
        <w:rPr>
          <w:rFonts w:ascii="Century Gothic" w:hAnsi="Century Gothic"/>
          <w:sz w:val="24"/>
          <w:szCs w:val="24"/>
        </w:rPr>
        <w:t>iluminação, que é bastante intensa, para as residências localizadas nas</w:t>
      </w:r>
      <w:r>
        <w:rPr>
          <w:rFonts w:ascii="Century Gothic" w:hAnsi="Century Gothic"/>
          <w:sz w:val="24"/>
          <w:szCs w:val="24"/>
        </w:rPr>
        <w:t xml:space="preserve"> </w:t>
      </w:r>
      <w:r w:rsidRPr="00B53A6E">
        <w:rPr>
          <w:rFonts w:ascii="Century Gothic" w:hAnsi="Century Gothic"/>
          <w:sz w:val="24"/>
          <w:szCs w:val="24"/>
        </w:rPr>
        <w:t>proximidades daquele local, notadamente aquelas estabelecidos ao longo da</w:t>
      </w:r>
      <w:r>
        <w:rPr>
          <w:rFonts w:ascii="Century Gothic" w:hAnsi="Century Gothic"/>
          <w:sz w:val="24"/>
          <w:szCs w:val="24"/>
        </w:rPr>
        <w:t xml:space="preserve"> </w:t>
      </w:r>
      <w:r w:rsidRPr="00B53A6E">
        <w:rPr>
          <w:rFonts w:ascii="Century Gothic" w:hAnsi="Century Gothic"/>
          <w:sz w:val="24"/>
          <w:szCs w:val="24"/>
        </w:rPr>
        <w:t xml:space="preserve">Rua Belém, </w:t>
      </w:r>
      <w:r>
        <w:rPr>
          <w:rFonts w:ascii="Century Gothic" w:hAnsi="Century Gothic"/>
          <w:sz w:val="24"/>
          <w:szCs w:val="24"/>
        </w:rPr>
        <w:t>causando transtornos e desconfortos,</w:t>
      </w:r>
      <w:r w:rsidRPr="00B53A6E">
        <w:rPr>
          <w:rFonts w:ascii="Century Gothic" w:hAnsi="Century Gothic"/>
          <w:sz w:val="24"/>
          <w:szCs w:val="24"/>
        </w:rPr>
        <w:t xml:space="preserve"> além de afrontar</w:t>
      </w:r>
      <w:r>
        <w:rPr>
          <w:rFonts w:ascii="Century Gothic" w:hAnsi="Century Gothic"/>
          <w:sz w:val="24"/>
          <w:szCs w:val="24"/>
        </w:rPr>
        <w:t xml:space="preserve"> </w:t>
      </w:r>
      <w:r w:rsidRPr="00B53A6E">
        <w:rPr>
          <w:rFonts w:ascii="Century Gothic" w:hAnsi="Century Gothic"/>
          <w:sz w:val="24"/>
          <w:szCs w:val="24"/>
        </w:rPr>
        <w:t>a qualidade de vida dos moradores.</w:t>
      </w:r>
    </w:p>
    <w:p w14:paraId="66D1223C" w14:textId="77777777" w:rsidR="00B53A6E" w:rsidRDefault="00B53A6E" w:rsidP="00B53A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1B47F8" w14:textId="4AF98A0B" w:rsidR="00B53A6E" w:rsidRDefault="00B53A6E" w:rsidP="00B53A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acréscimo, se verifica que no presente momento também se faz necessária a instalação de temporizador na iluminação da mini arena, haja vista que em muitas noites, mesmo estando o local completamente vaz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io, a iluminação permanece ligada durante toda a madrugada, até o amanhecer, com sua energia total, gerando ampla luminosidade, em total desencontro à economia energética esperada e também ao conforto necessário aos moradores.</w:t>
      </w:r>
    </w:p>
    <w:p w14:paraId="3A866B37" w14:textId="77777777" w:rsidR="00367D6E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E0ED63" w14:textId="45B5D5B9" w:rsidR="00367D6E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sugere-se o atendimento à presente Indicação, que muito contribuirá para o bem-estar dos nossos moradores.</w:t>
      </w:r>
    </w:p>
    <w:p w14:paraId="2275B474" w14:textId="2FE537D2" w:rsidR="00D813DE" w:rsidRDefault="00D813D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9CFE777" w14:textId="079B2D70" w:rsidR="008A6C01" w:rsidRPr="008A6C01" w:rsidRDefault="00B505F8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FE71FC" wp14:editId="5422F2F4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552825" cy="2031934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3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C01" w:rsidRPr="008A6C01">
        <w:rPr>
          <w:rFonts w:ascii="Century Gothic" w:hAnsi="Century Gothic"/>
          <w:sz w:val="24"/>
          <w:szCs w:val="24"/>
        </w:rPr>
        <w:t>NESTES TERMOS, PEDE DEFERIMENTO.</w:t>
      </w:r>
    </w:p>
    <w:p w14:paraId="57EF6D1D" w14:textId="71E8AB47" w:rsidR="008A6C01" w:rsidRPr="00F423DE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23DE">
        <w:rPr>
          <w:rFonts w:ascii="Century Gothic" w:hAnsi="Century Gothic"/>
          <w:sz w:val="24"/>
          <w:szCs w:val="24"/>
        </w:rPr>
        <w:t xml:space="preserve">Plenário Ariovaldo Luiz Bier, em </w:t>
      </w:r>
      <w:r w:rsidR="00F423DE" w:rsidRPr="00F423DE">
        <w:rPr>
          <w:rFonts w:ascii="Century Gothic" w:hAnsi="Century Gothic"/>
          <w:sz w:val="24"/>
          <w:szCs w:val="24"/>
        </w:rPr>
        <w:t>30</w:t>
      </w:r>
      <w:r w:rsidR="0085278D" w:rsidRPr="00F423DE">
        <w:rPr>
          <w:rFonts w:ascii="Century Gothic" w:hAnsi="Century Gothic"/>
          <w:sz w:val="24"/>
          <w:szCs w:val="24"/>
        </w:rPr>
        <w:t xml:space="preserve"> </w:t>
      </w:r>
      <w:r w:rsidRPr="00F423DE">
        <w:rPr>
          <w:rFonts w:ascii="Century Gothic" w:hAnsi="Century Gothic"/>
          <w:sz w:val="24"/>
          <w:szCs w:val="24"/>
        </w:rPr>
        <w:t xml:space="preserve">de </w:t>
      </w:r>
      <w:r w:rsidR="00F423DE" w:rsidRPr="00F423DE">
        <w:rPr>
          <w:rFonts w:ascii="Century Gothic" w:hAnsi="Century Gothic"/>
          <w:sz w:val="24"/>
          <w:szCs w:val="24"/>
        </w:rPr>
        <w:t>a</w:t>
      </w:r>
      <w:r w:rsidRPr="00F423DE">
        <w:rPr>
          <w:rFonts w:ascii="Century Gothic" w:hAnsi="Century Gothic"/>
          <w:sz w:val="24"/>
          <w:szCs w:val="24"/>
        </w:rPr>
        <w:t>bril de 2021.</w:t>
      </w:r>
    </w:p>
    <w:p w14:paraId="40536E65" w14:textId="176B7874" w:rsidR="00372B15" w:rsidRDefault="00372B15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0A37E962" w14:textId="77777777" w:rsidR="0085278D" w:rsidRDefault="0085278D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E011052" w14:textId="77777777" w:rsidR="0085278D" w:rsidRDefault="0085278D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65A9317E" w14:textId="496B1E01" w:rsidR="001036D5" w:rsidRDefault="001036D5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35491F0" w14:textId="5D16A8BD" w:rsidR="00FE1385" w:rsidRDefault="006E6747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1D40B635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D813D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C3BF6" w14:textId="77777777" w:rsidR="00063716" w:rsidRDefault="00063716" w:rsidP="003C0F2A">
      <w:pPr>
        <w:spacing w:after="0" w:line="240" w:lineRule="auto"/>
      </w:pPr>
      <w:r>
        <w:separator/>
      </w:r>
    </w:p>
  </w:endnote>
  <w:endnote w:type="continuationSeparator" w:id="0">
    <w:p w14:paraId="10DF273B" w14:textId="77777777" w:rsidR="00063716" w:rsidRDefault="0006371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34C0E" w14:textId="77777777" w:rsidR="00063716" w:rsidRDefault="00063716" w:rsidP="003C0F2A">
      <w:pPr>
        <w:spacing w:after="0" w:line="240" w:lineRule="auto"/>
      </w:pPr>
      <w:r>
        <w:separator/>
      </w:r>
    </w:p>
  </w:footnote>
  <w:footnote w:type="continuationSeparator" w:id="0">
    <w:p w14:paraId="1CF721A1" w14:textId="77777777" w:rsidR="00063716" w:rsidRDefault="0006371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3716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87FCE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67D6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0E95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83F3B"/>
    <w:rsid w:val="005A5488"/>
    <w:rsid w:val="005B28A1"/>
    <w:rsid w:val="005B3C07"/>
    <w:rsid w:val="005D6672"/>
    <w:rsid w:val="005E6155"/>
    <w:rsid w:val="005F78B2"/>
    <w:rsid w:val="00610656"/>
    <w:rsid w:val="006144F5"/>
    <w:rsid w:val="006233D2"/>
    <w:rsid w:val="00641C55"/>
    <w:rsid w:val="00644C68"/>
    <w:rsid w:val="00654582"/>
    <w:rsid w:val="006626C4"/>
    <w:rsid w:val="006652DA"/>
    <w:rsid w:val="006700D7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278D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05F8"/>
    <w:rsid w:val="00B53A6E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6396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5C44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3DE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0109-304F-48D4-9A03-96CEABF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2021-04-30T17:30:00Z</dcterms:created>
  <dcterms:modified xsi:type="dcterms:W3CDTF">2021-04-30T17:31:00Z</dcterms:modified>
</cp:coreProperties>
</file>