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6B149E">
        <w:rPr>
          <w:rFonts w:ascii="Century Gothic" w:hAnsi="Century Gothic"/>
          <w:b/>
          <w:sz w:val="24"/>
          <w:szCs w:val="24"/>
        </w:rPr>
        <w:t>2</w:t>
      </w:r>
      <w:r w:rsidR="00B74540">
        <w:rPr>
          <w:rFonts w:ascii="Century Gothic" w:hAnsi="Century Gothic"/>
          <w:b/>
          <w:sz w:val="24"/>
          <w:szCs w:val="24"/>
        </w:rPr>
        <w:t>6</w:t>
      </w:r>
      <w:r w:rsidR="004A509A">
        <w:rPr>
          <w:rFonts w:ascii="Century Gothic" w:hAnsi="Century Gothic"/>
          <w:b/>
          <w:sz w:val="24"/>
          <w:szCs w:val="24"/>
        </w:rPr>
        <w:t>9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201</w:t>
      </w:r>
      <w:r w:rsidR="00686B1F">
        <w:rPr>
          <w:rFonts w:ascii="Century Gothic" w:hAnsi="Century Gothic"/>
          <w:b/>
          <w:sz w:val="24"/>
          <w:szCs w:val="24"/>
        </w:rPr>
        <w:t>9</w:t>
      </w:r>
    </w:p>
    <w:p w:rsidR="00CD0D6E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4A509A">
        <w:rPr>
          <w:rFonts w:ascii="Century Gothic" w:hAnsi="Century Gothic"/>
          <w:sz w:val="24"/>
          <w:szCs w:val="24"/>
        </w:rPr>
        <w:t>1º de julho</w:t>
      </w:r>
      <w:r w:rsidR="00EE1BF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686B1F">
        <w:rPr>
          <w:rFonts w:ascii="Century Gothic" w:hAnsi="Century Gothic"/>
          <w:sz w:val="24"/>
          <w:szCs w:val="24"/>
        </w:rPr>
        <w:t>9</w:t>
      </w:r>
    </w:p>
    <w:p w:rsidR="00302C30" w:rsidRDefault="00302C30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60FCE" w:rsidRPr="00860FCE" w:rsidRDefault="00AF4EE1" w:rsidP="00860FCE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 w:rsidRPr="00860FCE">
        <w:rPr>
          <w:rFonts w:ascii="Century Gothic" w:hAnsi="Century Gothic"/>
          <w:b/>
          <w:sz w:val="24"/>
          <w:szCs w:val="24"/>
        </w:rPr>
        <w:t xml:space="preserve">Ementa: </w:t>
      </w:r>
      <w:r w:rsidR="00C22522" w:rsidRPr="00860FCE">
        <w:rPr>
          <w:rFonts w:ascii="Century Gothic" w:hAnsi="Century Gothic"/>
          <w:b/>
          <w:sz w:val="24"/>
          <w:szCs w:val="24"/>
        </w:rPr>
        <w:t xml:space="preserve">solicita </w:t>
      </w:r>
      <w:r w:rsidR="006B149E" w:rsidRPr="00860FCE">
        <w:rPr>
          <w:rFonts w:ascii="Century Gothic" w:hAnsi="Century Gothic"/>
          <w:b/>
          <w:sz w:val="24"/>
          <w:szCs w:val="24"/>
        </w:rPr>
        <w:t xml:space="preserve">envio de Ofício </w:t>
      </w:r>
      <w:r w:rsidR="00B74540">
        <w:rPr>
          <w:rFonts w:ascii="Century Gothic" w:hAnsi="Century Gothic"/>
          <w:b/>
          <w:sz w:val="24"/>
          <w:szCs w:val="24"/>
        </w:rPr>
        <w:t xml:space="preserve">ao </w:t>
      </w:r>
      <w:r w:rsidR="004A509A">
        <w:rPr>
          <w:rFonts w:ascii="Century Gothic" w:hAnsi="Century Gothic"/>
          <w:b/>
          <w:sz w:val="24"/>
          <w:szCs w:val="24"/>
        </w:rPr>
        <w:t xml:space="preserve">Senac desta cidade, assim como ao Senac Paraná, apresentando o pedido do Vereador que abaixo subscreve para que sejam destinadas três unidades do Senac Móvel ao Município de Marechal Cândido Rondon, objetivando a realização do curso de turismo e gastronomia no Distrito de Porto Mendes, </w:t>
      </w:r>
      <w:r w:rsidR="00836C0C">
        <w:rPr>
          <w:rFonts w:ascii="Century Gothic" w:hAnsi="Century Gothic"/>
          <w:b/>
          <w:sz w:val="24"/>
          <w:szCs w:val="24"/>
        </w:rPr>
        <w:t xml:space="preserve">e </w:t>
      </w:r>
      <w:r w:rsidR="004A509A">
        <w:rPr>
          <w:rFonts w:ascii="Century Gothic" w:hAnsi="Century Gothic"/>
          <w:b/>
          <w:sz w:val="24"/>
          <w:szCs w:val="24"/>
        </w:rPr>
        <w:t>de pães e confeitos no</w:t>
      </w:r>
      <w:r w:rsidR="00836C0C">
        <w:rPr>
          <w:rFonts w:ascii="Century Gothic" w:hAnsi="Century Gothic"/>
          <w:b/>
          <w:sz w:val="24"/>
          <w:szCs w:val="24"/>
        </w:rPr>
        <w:t>s</w:t>
      </w:r>
      <w:r w:rsidR="004A509A">
        <w:rPr>
          <w:rFonts w:ascii="Century Gothic" w:hAnsi="Century Gothic"/>
          <w:b/>
          <w:sz w:val="24"/>
          <w:szCs w:val="24"/>
        </w:rPr>
        <w:t xml:space="preserve"> Distrito</w:t>
      </w:r>
      <w:r w:rsidR="00836C0C">
        <w:rPr>
          <w:rFonts w:ascii="Century Gothic" w:hAnsi="Century Gothic"/>
          <w:b/>
          <w:sz w:val="24"/>
          <w:szCs w:val="24"/>
        </w:rPr>
        <w:t>s</w:t>
      </w:r>
      <w:r w:rsidR="004A509A">
        <w:rPr>
          <w:rFonts w:ascii="Century Gothic" w:hAnsi="Century Gothic"/>
          <w:b/>
          <w:sz w:val="24"/>
          <w:szCs w:val="24"/>
        </w:rPr>
        <w:t xml:space="preserve"> de Margarida e Novo Três Passos. </w:t>
      </w:r>
    </w:p>
    <w:p w:rsidR="00EE1BFE" w:rsidRDefault="00EE1BFE" w:rsidP="00F23C7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A1A04" w:rsidRDefault="003F748A" w:rsidP="00DA1A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</w:t>
      </w:r>
      <w:r w:rsidR="00C13BAF">
        <w:rPr>
          <w:rFonts w:ascii="Century Gothic" w:hAnsi="Century Gothic"/>
          <w:sz w:val="24"/>
          <w:szCs w:val="24"/>
        </w:rPr>
        <w:t xml:space="preserve">, </w:t>
      </w:r>
      <w:r w:rsidRPr="00CC6316">
        <w:rPr>
          <w:rFonts w:ascii="Century Gothic" w:hAnsi="Century Gothic"/>
          <w:sz w:val="24"/>
          <w:szCs w:val="24"/>
        </w:rPr>
        <w:t xml:space="preserve">após deliberação regimental do Plenário, </w:t>
      </w:r>
      <w:r w:rsidR="008D2335">
        <w:rPr>
          <w:rFonts w:ascii="Century Gothic" w:hAnsi="Century Gothic"/>
          <w:sz w:val="24"/>
          <w:szCs w:val="24"/>
        </w:rPr>
        <w:t>seja</w:t>
      </w:r>
      <w:r w:rsidR="00302C30">
        <w:rPr>
          <w:rFonts w:ascii="Century Gothic" w:hAnsi="Century Gothic"/>
          <w:sz w:val="24"/>
          <w:szCs w:val="24"/>
        </w:rPr>
        <w:t xml:space="preserve"> enviado Ofício </w:t>
      </w:r>
      <w:r w:rsidR="004A509A">
        <w:rPr>
          <w:rFonts w:ascii="Century Gothic" w:hAnsi="Century Gothic"/>
          <w:sz w:val="24"/>
          <w:szCs w:val="24"/>
        </w:rPr>
        <w:t xml:space="preserve">tanto </w:t>
      </w:r>
      <w:r w:rsidR="00DA1A04">
        <w:rPr>
          <w:rFonts w:ascii="Century Gothic" w:hAnsi="Century Gothic"/>
          <w:sz w:val="24"/>
          <w:szCs w:val="24"/>
        </w:rPr>
        <w:t>ao</w:t>
      </w:r>
      <w:r w:rsidR="004A509A">
        <w:rPr>
          <w:rFonts w:ascii="Century Gothic" w:hAnsi="Century Gothic"/>
          <w:sz w:val="24"/>
          <w:szCs w:val="24"/>
        </w:rPr>
        <w:t xml:space="preserve"> Senac local quanto </w:t>
      </w:r>
      <w:r w:rsidR="004A509A" w:rsidRPr="004A509A">
        <w:rPr>
          <w:rFonts w:ascii="Century Gothic" w:hAnsi="Century Gothic"/>
          <w:sz w:val="24"/>
          <w:szCs w:val="24"/>
        </w:rPr>
        <w:t xml:space="preserve">ao Senac Paraná, apresentando o pedido do Vereador que abaixo subscreve para que sejam destinadas três unidades do Senac Móvel ao Município de Marechal Cândido Rondon, objetivando a realização do curso de turismo e gastronomia no Distrito de Porto Mendes, </w:t>
      </w:r>
      <w:r w:rsidR="00836C0C">
        <w:rPr>
          <w:rFonts w:ascii="Century Gothic" w:hAnsi="Century Gothic"/>
          <w:sz w:val="24"/>
          <w:szCs w:val="24"/>
        </w:rPr>
        <w:t xml:space="preserve">e </w:t>
      </w:r>
      <w:r w:rsidR="004A509A" w:rsidRPr="004A509A">
        <w:rPr>
          <w:rFonts w:ascii="Century Gothic" w:hAnsi="Century Gothic"/>
          <w:sz w:val="24"/>
          <w:szCs w:val="24"/>
        </w:rPr>
        <w:t>de pães e confeitos no</w:t>
      </w:r>
      <w:r w:rsidR="00836C0C">
        <w:rPr>
          <w:rFonts w:ascii="Century Gothic" w:hAnsi="Century Gothic"/>
          <w:sz w:val="24"/>
          <w:szCs w:val="24"/>
        </w:rPr>
        <w:t>s</w:t>
      </w:r>
      <w:r w:rsidR="004A509A" w:rsidRPr="004A509A">
        <w:rPr>
          <w:rFonts w:ascii="Century Gothic" w:hAnsi="Century Gothic"/>
          <w:sz w:val="24"/>
          <w:szCs w:val="24"/>
        </w:rPr>
        <w:t xml:space="preserve"> Distrito</w:t>
      </w:r>
      <w:r w:rsidR="00836C0C">
        <w:rPr>
          <w:rFonts w:ascii="Century Gothic" w:hAnsi="Century Gothic"/>
          <w:sz w:val="24"/>
          <w:szCs w:val="24"/>
        </w:rPr>
        <w:t>s</w:t>
      </w:r>
      <w:r w:rsidR="004A509A" w:rsidRPr="004A509A">
        <w:rPr>
          <w:rFonts w:ascii="Century Gothic" w:hAnsi="Century Gothic"/>
          <w:sz w:val="24"/>
          <w:szCs w:val="24"/>
        </w:rPr>
        <w:t xml:space="preserve"> de Margarida e </w:t>
      </w:r>
      <w:bookmarkStart w:id="0" w:name="_GoBack"/>
      <w:bookmarkEnd w:id="0"/>
      <w:r w:rsidR="004A509A" w:rsidRPr="004A509A">
        <w:rPr>
          <w:rFonts w:ascii="Century Gothic" w:hAnsi="Century Gothic"/>
          <w:sz w:val="24"/>
          <w:szCs w:val="24"/>
        </w:rPr>
        <w:t>de Novo Três Passos.</w:t>
      </w:r>
    </w:p>
    <w:p w:rsidR="004A509A" w:rsidRDefault="004A509A" w:rsidP="00DA1A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509A" w:rsidRPr="004A509A" w:rsidRDefault="004A509A" w:rsidP="004A50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A509A">
        <w:rPr>
          <w:rFonts w:ascii="Century Gothic" w:hAnsi="Century Gothic"/>
          <w:sz w:val="24"/>
          <w:szCs w:val="24"/>
        </w:rPr>
        <w:t>O Senac Móve</w:t>
      </w:r>
      <w:r>
        <w:rPr>
          <w:rFonts w:ascii="Century Gothic" w:hAnsi="Century Gothic"/>
          <w:sz w:val="24"/>
          <w:szCs w:val="24"/>
        </w:rPr>
        <w:t xml:space="preserve">l é composto de quatro unidades </w:t>
      </w:r>
      <w:r w:rsidRPr="004A509A">
        <w:rPr>
          <w:rFonts w:ascii="Century Gothic" w:hAnsi="Century Gothic"/>
          <w:sz w:val="24"/>
          <w:szCs w:val="24"/>
        </w:rPr>
        <w:t>móveis de educação profissional, que buscam levar capacitação aos 399 municípios paranaenses.</w:t>
      </w:r>
      <w:r>
        <w:rPr>
          <w:rFonts w:ascii="Century Gothic" w:hAnsi="Century Gothic"/>
          <w:sz w:val="24"/>
          <w:szCs w:val="24"/>
        </w:rPr>
        <w:t xml:space="preserve"> </w:t>
      </w:r>
      <w:r w:rsidRPr="004A509A">
        <w:rPr>
          <w:rFonts w:ascii="Century Gothic" w:hAnsi="Century Gothic"/>
          <w:sz w:val="24"/>
          <w:szCs w:val="24"/>
        </w:rPr>
        <w:t>Cada unidade móvel reproduz internamente o ambiente pedagógico nas seguintes áreas: moda e beleza, pães e confeitos, turismo e gastronomia, gestão e informática.</w:t>
      </w:r>
    </w:p>
    <w:p w:rsidR="004A509A" w:rsidRPr="004A509A" w:rsidRDefault="004A509A" w:rsidP="004A50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A509A" w:rsidRDefault="004A509A" w:rsidP="004A50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A509A">
        <w:rPr>
          <w:rFonts w:ascii="Century Gothic" w:hAnsi="Century Gothic"/>
          <w:sz w:val="24"/>
          <w:szCs w:val="24"/>
        </w:rPr>
        <w:t>Desde 2007, já foram mais de 75 cidades paranaenses que receberam pelo menos uma das 04 unidades móveis, alcançando um número superior de 7 mil alunos. É o Senac PR atendendo as demandas do mercado em parceria com as prefeituras, a população de municípios paranaenses que não possuem unidades do Senac.</w:t>
      </w:r>
    </w:p>
    <w:p w:rsidR="00053566" w:rsidRPr="00053566" w:rsidRDefault="00053566" w:rsidP="000535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04BFE" w:rsidRDefault="00053566" w:rsidP="00604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53566">
        <w:rPr>
          <w:rFonts w:ascii="Century Gothic" w:hAnsi="Century Gothic"/>
          <w:sz w:val="24"/>
          <w:szCs w:val="24"/>
        </w:rPr>
        <w:t xml:space="preserve"> </w:t>
      </w:r>
      <w:r w:rsidR="00DA1A04">
        <w:rPr>
          <w:rFonts w:ascii="Century Gothic" w:hAnsi="Century Gothic"/>
          <w:sz w:val="24"/>
          <w:szCs w:val="24"/>
        </w:rPr>
        <w:t>Sendo assim, e considerando a justificativa acima apresentada</w:t>
      </w:r>
      <w:r w:rsidR="004A509A">
        <w:rPr>
          <w:rFonts w:ascii="Century Gothic" w:hAnsi="Century Gothic"/>
          <w:sz w:val="24"/>
          <w:szCs w:val="24"/>
        </w:rPr>
        <w:t>, bem como o desejo da comunidade local em participar de cursos profissionalizantes</w:t>
      </w:r>
      <w:r w:rsidR="00DA1A04">
        <w:rPr>
          <w:rFonts w:ascii="Century Gothic" w:hAnsi="Century Gothic"/>
          <w:sz w:val="24"/>
          <w:szCs w:val="24"/>
        </w:rPr>
        <w:t>, este Vereador fica no aguardo da aprovação d</w:t>
      </w:r>
      <w:r w:rsidR="00476808">
        <w:rPr>
          <w:rFonts w:ascii="Century Gothic" w:hAnsi="Century Gothic"/>
          <w:sz w:val="24"/>
          <w:szCs w:val="24"/>
        </w:rPr>
        <w:t xml:space="preserve">este Requerimento </w:t>
      </w:r>
      <w:r w:rsidR="00DA1A04">
        <w:rPr>
          <w:rFonts w:ascii="Century Gothic" w:hAnsi="Century Gothic"/>
          <w:sz w:val="24"/>
          <w:szCs w:val="24"/>
        </w:rPr>
        <w:t>por parte d</w:t>
      </w:r>
      <w:r w:rsidR="00476808">
        <w:rPr>
          <w:rFonts w:ascii="Century Gothic" w:hAnsi="Century Gothic"/>
          <w:sz w:val="24"/>
          <w:szCs w:val="24"/>
        </w:rPr>
        <w:t xml:space="preserve">o Plenário desta Casa de Leis, objetivando o envio de Ofício </w:t>
      </w:r>
      <w:r w:rsidR="004A509A">
        <w:rPr>
          <w:rFonts w:ascii="Century Gothic" w:hAnsi="Century Gothic"/>
          <w:sz w:val="24"/>
          <w:szCs w:val="24"/>
        </w:rPr>
        <w:t>e atendimento do presente pleito por parte do Senac Paraná</w:t>
      </w:r>
      <w:r w:rsidR="00DA1A04">
        <w:rPr>
          <w:rFonts w:ascii="Century Gothic" w:hAnsi="Century Gothic"/>
          <w:sz w:val="24"/>
          <w:szCs w:val="24"/>
        </w:rPr>
        <w:t>.</w:t>
      </w:r>
    </w:p>
    <w:p w:rsidR="00DB5A0B" w:rsidRDefault="00DB5A0B" w:rsidP="00604B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028F5" w:rsidRDefault="00C60462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E028F5">
        <w:rPr>
          <w:rFonts w:ascii="Century Gothic" w:hAnsi="Century Gothic"/>
          <w:sz w:val="24"/>
          <w:szCs w:val="24"/>
        </w:rPr>
        <w:t xml:space="preserve">, em </w:t>
      </w:r>
      <w:r w:rsidR="004413E9">
        <w:rPr>
          <w:rFonts w:ascii="Century Gothic" w:hAnsi="Century Gothic"/>
          <w:sz w:val="24"/>
          <w:szCs w:val="24"/>
        </w:rPr>
        <w:t>1º de julho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 w:rsidR="00E028F5">
        <w:rPr>
          <w:rFonts w:ascii="Century Gothic" w:hAnsi="Century Gothic"/>
          <w:sz w:val="24"/>
          <w:szCs w:val="24"/>
        </w:rPr>
        <w:t>de 201</w:t>
      </w:r>
      <w:r w:rsidR="00686B1F">
        <w:rPr>
          <w:rFonts w:ascii="Century Gothic" w:hAnsi="Century Gothic"/>
          <w:sz w:val="24"/>
          <w:szCs w:val="24"/>
        </w:rPr>
        <w:t>9</w:t>
      </w:r>
      <w:r w:rsidR="00E028F5">
        <w:rPr>
          <w:rFonts w:ascii="Century Gothic" w:hAnsi="Century Gothic"/>
          <w:sz w:val="24"/>
          <w:szCs w:val="24"/>
        </w:rPr>
        <w:t>.</w:t>
      </w:r>
    </w:p>
    <w:p w:rsidR="00DF4190" w:rsidRDefault="00DF419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B275A" w:rsidRDefault="004B275A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60FF" w:rsidRDefault="002A60FF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B5A0B" w:rsidRDefault="004A509A" w:rsidP="002713E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5A78B0" w:rsidRDefault="00E028F5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70654D">
        <w:rPr>
          <w:rFonts w:ascii="Century Gothic" w:hAnsi="Century Gothic"/>
          <w:sz w:val="24"/>
          <w:szCs w:val="24"/>
        </w:rPr>
        <w:tab/>
      </w:r>
      <w:r w:rsidR="0070654D">
        <w:rPr>
          <w:rFonts w:ascii="Century Gothic" w:hAnsi="Century Gothic"/>
          <w:sz w:val="24"/>
          <w:szCs w:val="24"/>
        </w:rPr>
        <w:tab/>
      </w:r>
      <w:r w:rsidR="0070654D">
        <w:rPr>
          <w:rFonts w:ascii="Century Gothic" w:hAnsi="Century Gothic"/>
          <w:sz w:val="24"/>
          <w:szCs w:val="24"/>
        </w:rPr>
        <w:tab/>
      </w:r>
    </w:p>
    <w:sectPr w:rsidR="005A78B0" w:rsidSect="0061291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E6" w:rsidRDefault="00D937E6" w:rsidP="003C0F2A">
      <w:pPr>
        <w:spacing w:after="0" w:line="240" w:lineRule="auto"/>
      </w:pPr>
      <w:r>
        <w:separator/>
      </w:r>
    </w:p>
  </w:endnote>
  <w:endnote w:type="continuationSeparator" w:id="0">
    <w:p w:rsidR="00D937E6" w:rsidRDefault="00D937E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E6" w:rsidRDefault="00D937E6" w:rsidP="003C0F2A">
      <w:pPr>
        <w:spacing w:after="0" w:line="240" w:lineRule="auto"/>
      </w:pPr>
      <w:r>
        <w:separator/>
      </w:r>
    </w:p>
  </w:footnote>
  <w:footnote w:type="continuationSeparator" w:id="0">
    <w:p w:rsidR="00D937E6" w:rsidRDefault="00D937E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44AC"/>
    <w:rsid w:val="00016BF0"/>
    <w:rsid w:val="0001751D"/>
    <w:rsid w:val="000201C4"/>
    <w:rsid w:val="000210DA"/>
    <w:rsid w:val="00045069"/>
    <w:rsid w:val="00052DA3"/>
    <w:rsid w:val="00053566"/>
    <w:rsid w:val="000563A6"/>
    <w:rsid w:val="0007201A"/>
    <w:rsid w:val="000730B5"/>
    <w:rsid w:val="00073BF9"/>
    <w:rsid w:val="000763EB"/>
    <w:rsid w:val="00083C22"/>
    <w:rsid w:val="000858AF"/>
    <w:rsid w:val="000A58E3"/>
    <w:rsid w:val="000A6B43"/>
    <w:rsid w:val="000B33F7"/>
    <w:rsid w:val="000C2109"/>
    <w:rsid w:val="000C22F0"/>
    <w:rsid w:val="000C5DC5"/>
    <w:rsid w:val="000D76E5"/>
    <w:rsid w:val="000E72C9"/>
    <w:rsid w:val="000F7D1C"/>
    <w:rsid w:val="001011F7"/>
    <w:rsid w:val="00102F67"/>
    <w:rsid w:val="001030F6"/>
    <w:rsid w:val="0010418E"/>
    <w:rsid w:val="00105D79"/>
    <w:rsid w:val="0010709E"/>
    <w:rsid w:val="00107FA8"/>
    <w:rsid w:val="0011464A"/>
    <w:rsid w:val="0011514F"/>
    <w:rsid w:val="001210E7"/>
    <w:rsid w:val="00122243"/>
    <w:rsid w:val="0014195B"/>
    <w:rsid w:val="00142215"/>
    <w:rsid w:val="001447D6"/>
    <w:rsid w:val="00154D45"/>
    <w:rsid w:val="00160B37"/>
    <w:rsid w:val="001631D4"/>
    <w:rsid w:val="001717CC"/>
    <w:rsid w:val="00173458"/>
    <w:rsid w:val="0018127D"/>
    <w:rsid w:val="001912C6"/>
    <w:rsid w:val="001A03B8"/>
    <w:rsid w:val="001A6EC6"/>
    <w:rsid w:val="001A72B4"/>
    <w:rsid w:val="001B5545"/>
    <w:rsid w:val="001C10DF"/>
    <w:rsid w:val="001C5326"/>
    <w:rsid w:val="001C698E"/>
    <w:rsid w:val="001E27E8"/>
    <w:rsid w:val="001E4000"/>
    <w:rsid w:val="001F005C"/>
    <w:rsid w:val="001F0DE0"/>
    <w:rsid w:val="00216C7F"/>
    <w:rsid w:val="00220990"/>
    <w:rsid w:val="00220C23"/>
    <w:rsid w:val="00237E59"/>
    <w:rsid w:val="002415C7"/>
    <w:rsid w:val="00247663"/>
    <w:rsid w:val="002504B8"/>
    <w:rsid w:val="00251631"/>
    <w:rsid w:val="00251FEA"/>
    <w:rsid w:val="00254AAF"/>
    <w:rsid w:val="00254E7C"/>
    <w:rsid w:val="002713E0"/>
    <w:rsid w:val="0027312F"/>
    <w:rsid w:val="0027528B"/>
    <w:rsid w:val="00275415"/>
    <w:rsid w:val="0027684A"/>
    <w:rsid w:val="00284391"/>
    <w:rsid w:val="00290730"/>
    <w:rsid w:val="002966E4"/>
    <w:rsid w:val="0029790B"/>
    <w:rsid w:val="002A5907"/>
    <w:rsid w:val="002A60FF"/>
    <w:rsid w:val="002B17C1"/>
    <w:rsid w:val="002B6A59"/>
    <w:rsid w:val="002C1359"/>
    <w:rsid w:val="002C2DE5"/>
    <w:rsid w:val="002C5622"/>
    <w:rsid w:val="002D1F81"/>
    <w:rsid w:val="002D31F2"/>
    <w:rsid w:val="0030252D"/>
    <w:rsid w:val="00302C30"/>
    <w:rsid w:val="0030661A"/>
    <w:rsid w:val="003134DF"/>
    <w:rsid w:val="00314059"/>
    <w:rsid w:val="003140CA"/>
    <w:rsid w:val="00317DBC"/>
    <w:rsid w:val="00325382"/>
    <w:rsid w:val="00326E1A"/>
    <w:rsid w:val="003339D4"/>
    <w:rsid w:val="00334C0D"/>
    <w:rsid w:val="0034631A"/>
    <w:rsid w:val="00365211"/>
    <w:rsid w:val="00375F3F"/>
    <w:rsid w:val="0039096E"/>
    <w:rsid w:val="00392EC7"/>
    <w:rsid w:val="00393D4B"/>
    <w:rsid w:val="003A3F5B"/>
    <w:rsid w:val="003A5942"/>
    <w:rsid w:val="003B31BB"/>
    <w:rsid w:val="003B52E7"/>
    <w:rsid w:val="003B7DAF"/>
    <w:rsid w:val="003C0F2A"/>
    <w:rsid w:val="003F0AB4"/>
    <w:rsid w:val="003F18A7"/>
    <w:rsid w:val="003F2D09"/>
    <w:rsid w:val="003F327D"/>
    <w:rsid w:val="003F748A"/>
    <w:rsid w:val="00405BED"/>
    <w:rsid w:val="00415AC6"/>
    <w:rsid w:val="00417477"/>
    <w:rsid w:val="00421F85"/>
    <w:rsid w:val="00423E8E"/>
    <w:rsid w:val="00425651"/>
    <w:rsid w:val="004256A8"/>
    <w:rsid w:val="00427324"/>
    <w:rsid w:val="00433F5C"/>
    <w:rsid w:val="00436CA9"/>
    <w:rsid w:val="004413E9"/>
    <w:rsid w:val="00446D7E"/>
    <w:rsid w:val="00453188"/>
    <w:rsid w:val="0045342F"/>
    <w:rsid w:val="00476808"/>
    <w:rsid w:val="00476FD6"/>
    <w:rsid w:val="004A2366"/>
    <w:rsid w:val="004A43B7"/>
    <w:rsid w:val="004A509A"/>
    <w:rsid w:val="004A647D"/>
    <w:rsid w:val="004B275A"/>
    <w:rsid w:val="004B31F4"/>
    <w:rsid w:val="004B6629"/>
    <w:rsid w:val="004D1E1D"/>
    <w:rsid w:val="004E1E41"/>
    <w:rsid w:val="004F1829"/>
    <w:rsid w:val="004F45FF"/>
    <w:rsid w:val="00504A75"/>
    <w:rsid w:val="00504D58"/>
    <w:rsid w:val="00512A39"/>
    <w:rsid w:val="005135D2"/>
    <w:rsid w:val="00520485"/>
    <w:rsid w:val="00521800"/>
    <w:rsid w:val="005249B6"/>
    <w:rsid w:val="0052605D"/>
    <w:rsid w:val="00531214"/>
    <w:rsid w:val="00531679"/>
    <w:rsid w:val="00533C6B"/>
    <w:rsid w:val="00534ADB"/>
    <w:rsid w:val="00535CC3"/>
    <w:rsid w:val="00537A1B"/>
    <w:rsid w:val="00545DEC"/>
    <w:rsid w:val="00554B48"/>
    <w:rsid w:val="00566838"/>
    <w:rsid w:val="00566A81"/>
    <w:rsid w:val="00584A40"/>
    <w:rsid w:val="00590D55"/>
    <w:rsid w:val="005927B3"/>
    <w:rsid w:val="005A157B"/>
    <w:rsid w:val="005A606F"/>
    <w:rsid w:val="005A78B0"/>
    <w:rsid w:val="005B2BE3"/>
    <w:rsid w:val="005D1913"/>
    <w:rsid w:val="005D25FD"/>
    <w:rsid w:val="005D2BB9"/>
    <w:rsid w:val="005D2F5E"/>
    <w:rsid w:val="005D3873"/>
    <w:rsid w:val="005D7187"/>
    <w:rsid w:val="005E4D97"/>
    <w:rsid w:val="00600521"/>
    <w:rsid w:val="00600C5A"/>
    <w:rsid w:val="00604BFE"/>
    <w:rsid w:val="00606255"/>
    <w:rsid w:val="00610656"/>
    <w:rsid w:val="0061291D"/>
    <w:rsid w:val="0061362D"/>
    <w:rsid w:val="00616A10"/>
    <w:rsid w:val="00620C58"/>
    <w:rsid w:val="00637A18"/>
    <w:rsid w:val="00643EA4"/>
    <w:rsid w:val="006463BE"/>
    <w:rsid w:val="00652D81"/>
    <w:rsid w:val="00655BAC"/>
    <w:rsid w:val="00656AE4"/>
    <w:rsid w:val="0066114F"/>
    <w:rsid w:val="006700EF"/>
    <w:rsid w:val="006852AC"/>
    <w:rsid w:val="00686235"/>
    <w:rsid w:val="00686B1F"/>
    <w:rsid w:val="006A29D6"/>
    <w:rsid w:val="006A4132"/>
    <w:rsid w:val="006A75AA"/>
    <w:rsid w:val="006B06BC"/>
    <w:rsid w:val="006B149E"/>
    <w:rsid w:val="006B73B1"/>
    <w:rsid w:val="006C6822"/>
    <w:rsid w:val="006E1599"/>
    <w:rsid w:val="006F6F75"/>
    <w:rsid w:val="007033E7"/>
    <w:rsid w:val="00703AEF"/>
    <w:rsid w:val="0070654D"/>
    <w:rsid w:val="0071022D"/>
    <w:rsid w:val="00713254"/>
    <w:rsid w:val="007143A3"/>
    <w:rsid w:val="00722952"/>
    <w:rsid w:val="00722C97"/>
    <w:rsid w:val="00730BDB"/>
    <w:rsid w:val="007318AC"/>
    <w:rsid w:val="0073404F"/>
    <w:rsid w:val="00750CA6"/>
    <w:rsid w:val="00757668"/>
    <w:rsid w:val="00786051"/>
    <w:rsid w:val="007920C7"/>
    <w:rsid w:val="007B45BC"/>
    <w:rsid w:val="007D51E0"/>
    <w:rsid w:val="007E1107"/>
    <w:rsid w:val="007F1CA2"/>
    <w:rsid w:val="007F3000"/>
    <w:rsid w:val="007F7BB7"/>
    <w:rsid w:val="00800022"/>
    <w:rsid w:val="008020CA"/>
    <w:rsid w:val="008074F2"/>
    <w:rsid w:val="00811763"/>
    <w:rsid w:val="00827D62"/>
    <w:rsid w:val="008331CD"/>
    <w:rsid w:val="00833EAA"/>
    <w:rsid w:val="008348AE"/>
    <w:rsid w:val="00836C0C"/>
    <w:rsid w:val="00841571"/>
    <w:rsid w:val="008441DE"/>
    <w:rsid w:val="00860FCE"/>
    <w:rsid w:val="00861D15"/>
    <w:rsid w:val="00864771"/>
    <w:rsid w:val="008658F1"/>
    <w:rsid w:val="008670F7"/>
    <w:rsid w:val="00874E3A"/>
    <w:rsid w:val="0089473D"/>
    <w:rsid w:val="008B2205"/>
    <w:rsid w:val="008D2335"/>
    <w:rsid w:val="008D367A"/>
    <w:rsid w:val="008D3862"/>
    <w:rsid w:val="008F4031"/>
    <w:rsid w:val="008F6659"/>
    <w:rsid w:val="00904086"/>
    <w:rsid w:val="00911FB6"/>
    <w:rsid w:val="00914AC3"/>
    <w:rsid w:val="00934B2E"/>
    <w:rsid w:val="0093572D"/>
    <w:rsid w:val="00967091"/>
    <w:rsid w:val="00975D29"/>
    <w:rsid w:val="0097741C"/>
    <w:rsid w:val="0098364E"/>
    <w:rsid w:val="00983D2E"/>
    <w:rsid w:val="00994D70"/>
    <w:rsid w:val="009A6CDC"/>
    <w:rsid w:val="009B0309"/>
    <w:rsid w:val="009B1ED1"/>
    <w:rsid w:val="009B752F"/>
    <w:rsid w:val="009C3CB2"/>
    <w:rsid w:val="009C46F7"/>
    <w:rsid w:val="009D455F"/>
    <w:rsid w:val="009E03C7"/>
    <w:rsid w:val="009F5FAF"/>
    <w:rsid w:val="009F6C67"/>
    <w:rsid w:val="00A01183"/>
    <w:rsid w:val="00A1057A"/>
    <w:rsid w:val="00A1290F"/>
    <w:rsid w:val="00A1344A"/>
    <w:rsid w:val="00A14609"/>
    <w:rsid w:val="00A16B5A"/>
    <w:rsid w:val="00A20F82"/>
    <w:rsid w:val="00A23DC2"/>
    <w:rsid w:val="00A30D03"/>
    <w:rsid w:val="00A33FDE"/>
    <w:rsid w:val="00A42075"/>
    <w:rsid w:val="00A50EAF"/>
    <w:rsid w:val="00A54A32"/>
    <w:rsid w:val="00A65A60"/>
    <w:rsid w:val="00A71093"/>
    <w:rsid w:val="00A85C5E"/>
    <w:rsid w:val="00AA1EAF"/>
    <w:rsid w:val="00AA4BD3"/>
    <w:rsid w:val="00AB5124"/>
    <w:rsid w:val="00AB5350"/>
    <w:rsid w:val="00AC33E9"/>
    <w:rsid w:val="00AC3996"/>
    <w:rsid w:val="00AC52BE"/>
    <w:rsid w:val="00AF0BFF"/>
    <w:rsid w:val="00AF4EE1"/>
    <w:rsid w:val="00B16AF2"/>
    <w:rsid w:val="00B24163"/>
    <w:rsid w:val="00B24FD3"/>
    <w:rsid w:val="00B27191"/>
    <w:rsid w:val="00B422F1"/>
    <w:rsid w:val="00B51763"/>
    <w:rsid w:val="00B51BE8"/>
    <w:rsid w:val="00B55D98"/>
    <w:rsid w:val="00B62B7C"/>
    <w:rsid w:val="00B62B80"/>
    <w:rsid w:val="00B62D00"/>
    <w:rsid w:val="00B66F76"/>
    <w:rsid w:val="00B67188"/>
    <w:rsid w:val="00B67D07"/>
    <w:rsid w:val="00B70BAA"/>
    <w:rsid w:val="00B74540"/>
    <w:rsid w:val="00B86235"/>
    <w:rsid w:val="00B87CFD"/>
    <w:rsid w:val="00B907E0"/>
    <w:rsid w:val="00BB05E0"/>
    <w:rsid w:val="00BC50BC"/>
    <w:rsid w:val="00BC5566"/>
    <w:rsid w:val="00BE088C"/>
    <w:rsid w:val="00BE5BE0"/>
    <w:rsid w:val="00BE7F75"/>
    <w:rsid w:val="00BF4A66"/>
    <w:rsid w:val="00BF6CB3"/>
    <w:rsid w:val="00BF72DA"/>
    <w:rsid w:val="00C063AD"/>
    <w:rsid w:val="00C13BAF"/>
    <w:rsid w:val="00C22522"/>
    <w:rsid w:val="00C36AFF"/>
    <w:rsid w:val="00C37416"/>
    <w:rsid w:val="00C37B10"/>
    <w:rsid w:val="00C53870"/>
    <w:rsid w:val="00C53AED"/>
    <w:rsid w:val="00C60462"/>
    <w:rsid w:val="00C61F4E"/>
    <w:rsid w:val="00C70739"/>
    <w:rsid w:val="00C70851"/>
    <w:rsid w:val="00C76134"/>
    <w:rsid w:val="00C77815"/>
    <w:rsid w:val="00C805AA"/>
    <w:rsid w:val="00C92E62"/>
    <w:rsid w:val="00CB63EC"/>
    <w:rsid w:val="00CC0184"/>
    <w:rsid w:val="00CD0D6E"/>
    <w:rsid w:val="00CD3BB0"/>
    <w:rsid w:val="00CD5EF3"/>
    <w:rsid w:val="00CE57DB"/>
    <w:rsid w:val="00CF302D"/>
    <w:rsid w:val="00CF61C0"/>
    <w:rsid w:val="00D02018"/>
    <w:rsid w:val="00D14551"/>
    <w:rsid w:val="00D263D9"/>
    <w:rsid w:val="00D36F51"/>
    <w:rsid w:val="00D400F0"/>
    <w:rsid w:val="00D4154D"/>
    <w:rsid w:val="00D43FCE"/>
    <w:rsid w:val="00D72D1E"/>
    <w:rsid w:val="00D72F92"/>
    <w:rsid w:val="00D81CD1"/>
    <w:rsid w:val="00D83FC3"/>
    <w:rsid w:val="00D873CD"/>
    <w:rsid w:val="00D9084D"/>
    <w:rsid w:val="00D937E6"/>
    <w:rsid w:val="00D940DE"/>
    <w:rsid w:val="00D9787F"/>
    <w:rsid w:val="00DA05F6"/>
    <w:rsid w:val="00DA1A04"/>
    <w:rsid w:val="00DA61B2"/>
    <w:rsid w:val="00DB569B"/>
    <w:rsid w:val="00DB5A0B"/>
    <w:rsid w:val="00DC091F"/>
    <w:rsid w:val="00DC4852"/>
    <w:rsid w:val="00DD35F2"/>
    <w:rsid w:val="00DF0E2E"/>
    <w:rsid w:val="00DF3DCE"/>
    <w:rsid w:val="00DF4190"/>
    <w:rsid w:val="00DF681F"/>
    <w:rsid w:val="00DF7199"/>
    <w:rsid w:val="00E028F5"/>
    <w:rsid w:val="00E06143"/>
    <w:rsid w:val="00E06296"/>
    <w:rsid w:val="00E076DA"/>
    <w:rsid w:val="00E10735"/>
    <w:rsid w:val="00E24516"/>
    <w:rsid w:val="00E27A62"/>
    <w:rsid w:val="00E30C4E"/>
    <w:rsid w:val="00E30EDE"/>
    <w:rsid w:val="00E34531"/>
    <w:rsid w:val="00E4160E"/>
    <w:rsid w:val="00E42C58"/>
    <w:rsid w:val="00E47FD2"/>
    <w:rsid w:val="00E55A56"/>
    <w:rsid w:val="00E608DE"/>
    <w:rsid w:val="00E9251A"/>
    <w:rsid w:val="00E92A7F"/>
    <w:rsid w:val="00EA7FF5"/>
    <w:rsid w:val="00EC1AAF"/>
    <w:rsid w:val="00EC491F"/>
    <w:rsid w:val="00ED3EDB"/>
    <w:rsid w:val="00EE1BFE"/>
    <w:rsid w:val="00EE3F51"/>
    <w:rsid w:val="00EE45A3"/>
    <w:rsid w:val="00EF155D"/>
    <w:rsid w:val="00F01016"/>
    <w:rsid w:val="00F053DD"/>
    <w:rsid w:val="00F206D3"/>
    <w:rsid w:val="00F20CBB"/>
    <w:rsid w:val="00F23C79"/>
    <w:rsid w:val="00F255C8"/>
    <w:rsid w:val="00F26786"/>
    <w:rsid w:val="00F27A54"/>
    <w:rsid w:val="00F301BD"/>
    <w:rsid w:val="00F45210"/>
    <w:rsid w:val="00F45E78"/>
    <w:rsid w:val="00F5482B"/>
    <w:rsid w:val="00F67C55"/>
    <w:rsid w:val="00F762F9"/>
    <w:rsid w:val="00F8784B"/>
    <w:rsid w:val="00F905A2"/>
    <w:rsid w:val="00F90DC1"/>
    <w:rsid w:val="00F92CE8"/>
    <w:rsid w:val="00FA34A5"/>
    <w:rsid w:val="00FA456D"/>
    <w:rsid w:val="00FB2914"/>
    <w:rsid w:val="00FB37BE"/>
    <w:rsid w:val="00FB44A7"/>
    <w:rsid w:val="00FC3508"/>
    <w:rsid w:val="00FC45D8"/>
    <w:rsid w:val="00FC4EFE"/>
    <w:rsid w:val="00FC6CC8"/>
    <w:rsid w:val="00FD2E5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2019-06-26T14:39:00Z</cp:lastPrinted>
  <dcterms:created xsi:type="dcterms:W3CDTF">2019-07-01T11:11:00Z</dcterms:created>
  <dcterms:modified xsi:type="dcterms:W3CDTF">2019-07-02T14:18:00Z</dcterms:modified>
</cp:coreProperties>
</file>