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27968DB4" w:rsidR="009B1089" w:rsidRPr="000B2780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0B2780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0B2780">
        <w:rPr>
          <w:rFonts w:ascii="Century Gothic" w:hAnsi="Century Gothic" w:cs="Arial"/>
          <w:b/>
          <w:sz w:val="24"/>
          <w:szCs w:val="24"/>
        </w:rPr>
        <w:t>n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0B2780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1C2E56" w:rsidRPr="000B2780">
        <w:rPr>
          <w:rFonts w:ascii="Century Gothic" w:hAnsi="Century Gothic" w:cs="Arial"/>
          <w:b/>
          <w:caps/>
          <w:sz w:val="24"/>
          <w:szCs w:val="24"/>
        </w:rPr>
        <w:t>01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/202</w:t>
      </w:r>
      <w:r w:rsidR="00CB52E0">
        <w:rPr>
          <w:rFonts w:ascii="Century Gothic" w:hAnsi="Century Gothic" w:cs="Arial"/>
          <w:b/>
          <w:caps/>
          <w:sz w:val="24"/>
          <w:szCs w:val="24"/>
        </w:rPr>
        <w:t>3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-</w:t>
      </w:r>
      <w:r w:rsidR="00A42B5C" w:rsidRPr="000B2780">
        <w:rPr>
          <w:rFonts w:ascii="Century Gothic" w:hAnsi="Century Gothic" w:cs="Arial"/>
          <w:b/>
          <w:caps/>
          <w:sz w:val="24"/>
          <w:szCs w:val="24"/>
        </w:rPr>
        <w:t>E</w:t>
      </w:r>
    </w:p>
    <w:p w14:paraId="78A03258" w14:textId="7F062359" w:rsidR="00B773F3" w:rsidRPr="000B2780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  <w:r w:rsidRPr="000B2780">
        <w:rPr>
          <w:rFonts w:ascii="Century Gothic" w:hAnsi="Century Gothic" w:cs="Arial"/>
          <w:sz w:val="24"/>
          <w:szCs w:val="24"/>
        </w:rPr>
        <w:t xml:space="preserve">Data: </w:t>
      </w:r>
      <w:r w:rsidR="00CB52E0">
        <w:rPr>
          <w:rFonts w:ascii="Century Gothic" w:hAnsi="Century Gothic" w:cs="Arial"/>
          <w:sz w:val="24"/>
          <w:szCs w:val="24"/>
        </w:rPr>
        <w:t>08 de fevereiro de 2023</w:t>
      </w:r>
    </w:p>
    <w:p w14:paraId="0A8ACA9B" w14:textId="4E3C2B7D" w:rsidR="009B1089" w:rsidRPr="000B2780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1C2E56" w:rsidRPr="000B2780">
        <w:rPr>
          <w:rFonts w:ascii="Century Gothic" w:hAnsi="Century Gothic" w:cs="Arial"/>
          <w:b/>
          <w:sz w:val="24"/>
          <w:szCs w:val="24"/>
        </w:rPr>
        <w:t>0</w:t>
      </w:r>
      <w:r w:rsidR="00CB52E0">
        <w:rPr>
          <w:rFonts w:ascii="Century Gothic" w:hAnsi="Century Gothic" w:cs="Arial"/>
          <w:b/>
          <w:sz w:val="24"/>
          <w:szCs w:val="24"/>
        </w:rPr>
        <w:t>1</w:t>
      </w:r>
      <w:r w:rsidR="001C2E56" w:rsidRPr="000B2780">
        <w:rPr>
          <w:rFonts w:ascii="Century Gothic" w:hAnsi="Century Gothic" w:cs="Arial"/>
          <w:b/>
          <w:sz w:val="24"/>
          <w:szCs w:val="24"/>
        </w:rPr>
        <w:t>/202</w:t>
      </w:r>
      <w:r w:rsidR="00CB52E0">
        <w:rPr>
          <w:rFonts w:ascii="Century Gothic" w:hAnsi="Century Gothic" w:cs="Arial"/>
          <w:b/>
          <w:sz w:val="24"/>
          <w:szCs w:val="24"/>
        </w:rPr>
        <w:t>3</w:t>
      </w:r>
    </w:p>
    <w:p w14:paraId="4204B23C" w14:textId="77777777" w:rsidR="009B1089" w:rsidRPr="000B2780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49366DEE" w14:textId="0CCF0BCA" w:rsidR="009B1089" w:rsidRPr="000B2780" w:rsidRDefault="009B1089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0B2780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0B2780">
        <w:rPr>
          <w:rFonts w:ascii="Century Gothic" w:hAnsi="Century Gothic" w:cs="Arial"/>
          <w:sz w:val="24"/>
          <w:szCs w:val="24"/>
        </w:rPr>
        <w:t xml:space="preserve"> ordinária</w:t>
      </w:r>
      <w:r w:rsidR="00CB52E0">
        <w:rPr>
          <w:rFonts w:ascii="Century Gothic" w:hAnsi="Century Gothic" w:cs="Arial"/>
          <w:sz w:val="24"/>
          <w:szCs w:val="24"/>
        </w:rPr>
        <w:t>s</w:t>
      </w:r>
      <w:r w:rsidRPr="000B2780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0B2780">
        <w:rPr>
          <w:rFonts w:ascii="Century Gothic" w:hAnsi="Century Gothic" w:cs="Arial"/>
          <w:sz w:val="24"/>
          <w:szCs w:val="24"/>
        </w:rPr>
        <w:t>unanimidade d</w:t>
      </w:r>
      <w:r w:rsidRPr="000B2780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Pr="000B2780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5E2A8AAD" w14:textId="523BF8A5" w:rsidR="0016342E" w:rsidRPr="000B2780" w:rsidRDefault="001C2E56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 xml:space="preserve">ALTERA </w:t>
      </w:r>
      <w:r w:rsidR="00CB52E0">
        <w:rPr>
          <w:rFonts w:ascii="Century Gothic" w:hAnsi="Century Gothic" w:cs="Arial"/>
          <w:b/>
          <w:sz w:val="24"/>
          <w:szCs w:val="24"/>
        </w:rPr>
        <w:t>VENCIMENTOS DO FUNCIONALISMO PÚBLICO MUNICIPAL</w:t>
      </w:r>
      <w:r w:rsidRPr="000B2780">
        <w:rPr>
          <w:rFonts w:ascii="Century Gothic" w:hAnsi="Century Gothic" w:cs="Arial"/>
          <w:b/>
          <w:sz w:val="24"/>
          <w:szCs w:val="24"/>
        </w:rPr>
        <w:t>,</w:t>
      </w:r>
      <w:r w:rsidR="0016342E" w:rsidRPr="000B2780">
        <w:rPr>
          <w:rFonts w:ascii="Century Gothic" w:hAnsi="Century Gothic" w:cs="Arial"/>
          <w:b/>
          <w:sz w:val="24"/>
          <w:szCs w:val="24"/>
        </w:rPr>
        <w:t xml:space="preserve"> E DÁ OUTRAS PROVIDÊNCIAS.</w:t>
      </w:r>
    </w:p>
    <w:p w14:paraId="18E2918F" w14:textId="77777777" w:rsid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D5FF671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Art. 1º Ficam elevados em 6,00% (seis por cento), os valores da remuneração dos ocupantes de cargos, funções e empregos públicos da Administração Direta, da Câmara Municipal e do Serviço Autônomo de Água e Esgoto – SAAE, a partir de 1º de fevereiro de 2023. </w:t>
      </w:r>
    </w:p>
    <w:p w14:paraId="757E3CEA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6F3E47B" w14:textId="2793C65A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§1º A reposição do </w:t>
      </w:r>
      <w:r w:rsidRPr="00F5365A">
        <w:rPr>
          <w:rFonts w:ascii="Century Gothic" w:eastAsia="Times New Roman" w:hAnsi="Century Gothic" w:cs="Arial"/>
          <w:bCs/>
          <w:i/>
          <w:sz w:val="24"/>
          <w:szCs w:val="24"/>
          <w:lang w:eastAsia="ar-SA"/>
        </w:rPr>
        <w:t>caput</w:t>
      </w: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deste artigo, refere-se a 5,93% (cinco inteiros e noventa e três centésimos por cento) do INPC – Índice Nacional de Preços ao Consumidor, acumulado no período de 12 (doze) meses, considerando-se de janeiro/2022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</w:t>
      </w: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dezembro/2022 e 0,07% (sete centésimos por cento) de concessão de aumento.</w:t>
      </w:r>
    </w:p>
    <w:p w14:paraId="559105BE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79639AB" w14:textId="6AFCE8F4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§ 2º Em relação aos servidores, aposentados e pensionista, que mesmo após a concessão da reposição, ficarem com seu provento base (vencimento) abaixo do salário mínimo nacional, será realizada equiparação a este, independentemente dos adicionais por eles percebidos, a teor do que dispõe o art.  7º, inciso VII, conjugado com o art. 39, § 3º, da Constituição Federal, por se tratar de direito social constitucionalmente garantido.</w:t>
      </w:r>
    </w:p>
    <w:p w14:paraId="192F2153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01E3C94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6306C1EB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Art. 2º Ficam elevados, no mesmo critério do art. 1º, os proventos dos inativos e as pensões pagas pelo Município.  </w:t>
      </w:r>
    </w:p>
    <w:p w14:paraId="154A5181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F258260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3D0785C6" w14:textId="6B2D3A91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Art. 3º As despesas com a execução da presente Lei correrão à conta de dotações próprias dos Orçamentos do Município, da Câmara Municipal e do SAAE. </w:t>
      </w:r>
    </w:p>
    <w:p w14:paraId="64A3E228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E280194" w14:textId="77777777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FD17DEE" w14:textId="412CBEA4" w:rsidR="00F5365A" w:rsidRP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365A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Art. 4º Esta Lei entra em vigor na data de sua publicação.</w:t>
      </w:r>
    </w:p>
    <w:p w14:paraId="1C18F009" w14:textId="77777777" w:rsid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9D4F52C" w14:textId="77777777" w:rsid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066337D1" w14:textId="77777777" w:rsidR="00F5365A" w:rsidRDefault="00892D77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  <w:r w:rsidRPr="000B2780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F5365A">
        <w:rPr>
          <w:rFonts w:ascii="Century Gothic" w:hAnsi="Century Gothic" w:cs="Tahoma"/>
          <w:sz w:val="24"/>
          <w:szCs w:val="24"/>
        </w:rPr>
        <w:t>16 de fevereiro de 2023</w:t>
      </w:r>
      <w:r w:rsidRPr="000B2780">
        <w:rPr>
          <w:rFonts w:ascii="Century Gothic" w:hAnsi="Century Gothic" w:cs="Tahoma"/>
          <w:sz w:val="24"/>
          <w:szCs w:val="24"/>
        </w:rPr>
        <w:t>.</w:t>
      </w:r>
    </w:p>
    <w:p w14:paraId="515EA9CF" w14:textId="77777777" w:rsid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46F6EC53" w14:textId="77777777" w:rsid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635E0385" w14:textId="77777777" w:rsidR="00F5365A" w:rsidRP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b/>
          <w:sz w:val="24"/>
          <w:szCs w:val="24"/>
        </w:rPr>
      </w:pPr>
      <w:r w:rsidRPr="00F5365A">
        <w:rPr>
          <w:rFonts w:ascii="Century Gothic" w:hAnsi="Century Gothic" w:cs="Tahoma"/>
          <w:b/>
          <w:sz w:val="24"/>
          <w:szCs w:val="24"/>
        </w:rPr>
        <w:t>VANDERLEI CAETANO SAUER</w:t>
      </w:r>
    </w:p>
    <w:p w14:paraId="58E9A783" w14:textId="4ECF12CF" w:rsidR="0016342E" w:rsidRPr="000B2780" w:rsidRDefault="00133CE9" w:rsidP="00F5365A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Presidente</w:t>
      </w:r>
      <w:bookmarkStart w:id="0" w:name="_GoBack"/>
      <w:bookmarkEnd w:id="0"/>
      <w:r w:rsidR="00892D77" w:rsidRPr="000B2780">
        <w:rPr>
          <w:rFonts w:ascii="Century Gothic" w:hAnsi="Century Gothic"/>
          <w:sz w:val="24"/>
          <w:szCs w:val="24"/>
        </w:rPr>
        <w:t xml:space="preserve"> </w:t>
      </w:r>
    </w:p>
    <w:sectPr w:rsidR="0016342E" w:rsidRPr="000B2780" w:rsidSect="00F24935">
      <w:headerReference w:type="default" r:id="rId8"/>
      <w:footerReference w:type="default" r:id="rId9"/>
      <w:pgSz w:w="11906" w:h="16838"/>
      <w:pgMar w:top="2268" w:right="851" w:bottom="851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2273A" w14:textId="77777777" w:rsidR="00626317" w:rsidRDefault="00626317" w:rsidP="003C0F2A">
      <w:pPr>
        <w:spacing w:after="0" w:line="240" w:lineRule="auto"/>
      </w:pPr>
      <w:r>
        <w:separator/>
      </w:r>
    </w:p>
  </w:endnote>
  <w:endnote w:type="continuationSeparator" w:id="0">
    <w:p w14:paraId="4824ED7C" w14:textId="77777777" w:rsidR="00626317" w:rsidRDefault="00626317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C302" w14:textId="77777777" w:rsidR="00626317" w:rsidRDefault="00626317" w:rsidP="003C0F2A">
      <w:pPr>
        <w:spacing w:after="0" w:line="240" w:lineRule="auto"/>
      </w:pPr>
      <w:r>
        <w:separator/>
      </w:r>
    </w:p>
  </w:footnote>
  <w:footnote w:type="continuationSeparator" w:id="0">
    <w:p w14:paraId="4789957A" w14:textId="77777777" w:rsidR="00626317" w:rsidRDefault="00626317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7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7E94"/>
    <w:rsid w:val="00010853"/>
    <w:rsid w:val="0001102F"/>
    <w:rsid w:val="00013A5A"/>
    <w:rsid w:val="000169BE"/>
    <w:rsid w:val="00024B12"/>
    <w:rsid w:val="00024BDE"/>
    <w:rsid w:val="00030DF6"/>
    <w:rsid w:val="0003445A"/>
    <w:rsid w:val="00035B8E"/>
    <w:rsid w:val="0004261F"/>
    <w:rsid w:val="00050146"/>
    <w:rsid w:val="00052147"/>
    <w:rsid w:val="00052C7C"/>
    <w:rsid w:val="00063330"/>
    <w:rsid w:val="000653AC"/>
    <w:rsid w:val="0006729E"/>
    <w:rsid w:val="00072F8C"/>
    <w:rsid w:val="000771AC"/>
    <w:rsid w:val="00080298"/>
    <w:rsid w:val="00085EE9"/>
    <w:rsid w:val="0008646F"/>
    <w:rsid w:val="00086634"/>
    <w:rsid w:val="00093D69"/>
    <w:rsid w:val="000A313E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7A26"/>
    <w:rsid w:val="00107FA8"/>
    <w:rsid w:val="001122F9"/>
    <w:rsid w:val="001140F5"/>
    <w:rsid w:val="00115A94"/>
    <w:rsid w:val="0012397A"/>
    <w:rsid w:val="00124D1D"/>
    <w:rsid w:val="00127247"/>
    <w:rsid w:val="00133CE9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342E"/>
    <w:rsid w:val="00165034"/>
    <w:rsid w:val="00167568"/>
    <w:rsid w:val="00172982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B6311"/>
    <w:rsid w:val="001B7D93"/>
    <w:rsid w:val="001C108A"/>
    <w:rsid w:val="001C2DFD"/>
    <w:rsid w:val="001C2E56"/>
    <w:rsid w:val="001C419A"/>
    <w:rsid w:val="001C5E6A"/>
    <w:rsid w:val="001C7F09"/>
    <w:rsid w:val="001E262F"/>
    <w:rsid w:val="001E6908"/>
    <w:rsid w:val="001F19BB"/>
    <w:rsid w:val="001F24D0"/>
    <w:rsid w:val="00200C80"/>
    <w:rsid w:val="00210CF6"/>
    <w:rsid w:val="00222E30"/>
    <w:rsid w:val="00225A4F"/>
    <w:rsid w:val="00231F50"/>
    <w:rsid w:val="00237C50"/>
    <w:rsid w:val="00237F9C"/>
    <w:rsid w:val="002507AF"/>
    <w:rsid w:val="002515E9"/>
    <w:rsid w:val="002563B6"/>
    <w:rsid w:val="00262B36"/>
    <w:rsid w:val="00263246"/>
    <w:rsid w:val="00273C07"/>
    <w:rsid w:val="00277060"/>
    <w:rsid w:val="00280F5A"/>
    <w:rsid w:val="00282F92"/>
    <w:rsid w:val="00291674"/>
    <w:rsid w:val="00295FC5"/>
    <w:rsid w:val="002A60F6"/>
    <w:rsid w:val="002A6D2D"/>
    <w:rsid w:val="002C2086"/>
    <w:rsid w:val="002C3234"/>
    <w:rsid w:val="002C4491"/>
    <w:rsid w:val="002C733F"/>
    <w:rsid w:val="002E16E3"/>
    <w:rsid w:val="002E53F3"/>
    <w:rsid w:val="002F037B"/>
    <w:rsid w:val="002F1FED"/>
    <w:rsid w:val="002F3F8F"/>
    <w:rsid w:val="002F4627"/>
    <w:rsid w:val="00300499"/>
    <w:rsid w:val="00302DAD"/>
    <w:rsid w:val="00304B6F"/>
    <w:rsid w:val="0031498B"/>
    <w:rsid w:val="00314D92"/>
    <w:rsid w:val="00314E62"/>
    <w:rsid w:val="0032360E"/>
    <w:rsid w:val="00323D4B"/>
    <w:rsid w:val="00323D8A"/>
    <w:rsid w:val="003251E2"/>
    <w:rsid w:val="00325BC9"/>
    <w:rsid w:val="00327C97"/>
    <w:rsid w:val="00332114"/>
    <w:rsid w:val="003526F9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C0F2A"/>
    <w:rsid w:val="003C492E"/>
    <w:rsid w:val="003C6EE0"/>
    <w:rsid w:val="003D310C"/>
    <w:rsid w:val="003D6E5D"/>
    <w:rsid w:val="003E6FF4"/>
    <w:rsid w:val="003F757D"/>
    <w:rsid w:val="00406196"/>
    <w:rsid w:val="0041185F"/>
    <w:rsid w:val="0041793A"/>
    <w:rsid w:val="00420920"/>
    <w:rsid w:val="00423AEA"/>
    <w:rsid w:val="00423E8E"/>
    <w:rsid w:val="0042555A"/>
    <w:rsid w:val="0043294F"/>
    <w:rsid w:val="004420F3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656B"/>
    <w:rsid w:val="004769A6"/>
    <w:rsid w:val="0048218F"/>
    <w:rsid w:val="004835D6"/>
    <w:rsid w:val="00487601"/>
    <w:rsid w:val="00492417"/>
    <w:rsid w:val="00493F5D"/>
    <w:rsid w:val="00496761"/>
    <w:rsid w:val="00496BD3"/>
    <w:rsid w:val="004A5285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391F"/>
    <w:rsid w:val="004C799D"/>
    <w:rsid w:val="004E26A9"/>
    <w:rsid w:val="004E2EC6"/>
    <w:rsid w:val="004E3971"/>
    <w:rsid w:val="004E71E3"/>
    <w:rsid w:val="004F030B"/>
    <w:rsid w:val="004F31DD"/>
    <w:rsid w:val="004F66FE"/>
    <w:rsid w:val="005104A2"/>
    <w:rsid w:val="005175B5"/>
    <w:rsid w:val="00520485"/>
    <w:rsid w:val="00527087"/>
    <w:rsid w:val="00527563"/>
    <w:rsid w:val="0053012E"/>
    <w:rsid w:val="0053401D"/>
    <w:rsid w:val="00541EE2"/>
    <w:rsid w:val="00544A84"/>
    <w:rsid w:val="00557667"/>
    <w:rsid w:val="00560A03"/>
    <w:rsid w:val="0056410C"/>
    <w:rsid w:val="00571F9B"/>
    <w:rsid w:val="00590ACD"/>
    <w:rsid w:val="005A5488"/>
    <w:rsid w:val="005A6663"/>
    <w:rsid w:val="005B0557"/>
    <w:rsid w:val="005B3C07"/>
    <w:rsid w:val="005C7F84"/>
    <w:rsid w:val="005D0CC5"/>
    <w:rsid w:val="005D465C"/>
    <w:rsid w:val="005D6672"/>
    <w:rsid w:val="005F74E8"/>
    <w:rsid w:val="005F78B2"/>
    <w:rsid w:val="00610656"/>
    <w:rsid w:val="00612DD5"/>
    <w:rsid w:val="00620DED"/>
    <w:rsid w:val="006233D2"/>
    <w:rsid w:val="00626317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700D7"/>
    <w:rsid w:val="0067717B"/>
    <w:rsid w:val="006855DC"/>
    <w:rsid w:val="00690C1E"/>
    <w:rsid w:val="00690DB4"/>
    <w:rsid w:val="00693D22"/>
    <w:rsid w:val="006B3CAF"/>
    <w:rsid w:val="006B3DF7"/>
    <w:rsid w:val="006B70A4"/>
    <w:rsid w:val="006C01E8"/>
    <w:rsid w:val="006C0CD2"/>
    <w:rsid w:val="006C54F0"/>
    <w:rsid w:val="006C7F6B"/>
    <w:rsid w:val="006D456D"/>
    <w:rsid w:val="006D6B0C"/>
    <w:rsid w:val="006E6747"/>
    <w:rsid w:val="006F3203"/>
    <w:rsid w:val="006F56D0"/>
    <w:rsid w:val="00701516"/>
    <w:rsid w:val="007037D9"/>
    <w:rsid w:val="0070786D"/>
    <w:rsid w:val="007113AF"/>
    <w:rsid w:val="00721F42"/>
    <w:rsid w:val="00722952"/>
    <w:rsid w:val="007252DE"/>
    <w:rsid w:val="00745F71"/>
    <w:rsid w:val="00746A4C"/>
    <w:rsid w:val="00747817"/>
    <w:rsid w:val="00751CEE"/>
    <w:rsid w:val="00757327"/>
    <w:rsid w:val="0077280A"/>
    <w:rsid w:val="0077376F"/>
    <w:rsid w:val="00786B53"/>
    <w:rsid w:val="00796003"/>
    <w:rsid w:val="007A124D"/>
    <w:rsid w:val="007A3411"/>
    <w:rsid w:val="007A63BC"/>
    <w:rsid w:val="007B4167"/>
    <w:rsid w:val="007C2B46"/>
    <w:rsid w:val="007C434F"/>
    <w:rsid w:val="007C49E8"/>
    <w:rsid w:val="007C6D80"/>
    <w:rsid w:val="007D4DFA"/>
    <w:rsid w:val="007D51D9"/>
    <w:rsid w:val="007E0073"/>
    <w:rsid w:val="007E15BA"/>
    <w:rsid w:val="007E1788"/>
    <w:rsid w:val="007E4CF8"/>
    <w:rsid w:val="007E6AF0"/>
    <w:rsid w:val="007E726C"/>
    <w:rsid w:val="007E7A3A"/>
    <w:rsid w:val="007F7725"/>
    <w:rsid w:val="007F79AD"/>
    <w:rsid w:val="00805B0A"/>
    <w:rsid w:val="00815FC6"/>
    <w:rsid w:val="0082016A"/>
    <w:rsid w:val="00824BDF"/>
    <w:rsid w:val="00825E31"/>
    <w:rsid w:val="0083123E"/>
    <w:rsid w:val="0084335C"/>
    <w:rsid w:val="008444C6"/>
    <w:rsid w:val="00846625"/>
    <w:rsid w:val="008469E4"/>
    <w:rsid w:val="00847F00"/>
    <w:rsid w:val="008563A9"/>
    <w:rsid w:val="00862949"/>
    <w:rsid w:val="0086365C"/>
    <w:rsid w:val="008658F1"/>
    <w:rsid w:val="00865F85"/>
    <w:rsid w:val="0086793E"/>
    <w:rsid w:val="008700F9"/>
    <w:rsid w:val="00871ACD"/>
    <w:rsid w:val="00873A48"/>
    <w:rsid w:val="00874076"/>
    <w:rsid w:val="00883FA1"/>
    <w:rsid w:val="0088500E"/>
    <w:rsid w:val="00887EC9"/>
    <w:rsid w:val="00891CDA"/>
    <w:rsid w:val="008927DA"/>
    <w:rsid w:val="00892D77"/>
    <w:rsid w:val="008952DA"/>
    <w:rsid w:val="008A2E20"/>
    <w:rsid w:val="008A3BD9"/>
    <w:rsid w:val="008A6C01"/>
    <w:rsid w:val="008A78A2"/>
    <w:rsid w:val="008B0947"/>
    <w:rsid w:val="008B19F2"/>
    <w:rsid w:val="008B1F9A"/>
    <w:rsid w:val="008B47AC"/>
    <w:rsid w:val="008C24AE"/>
    <w:rsid w:val="008C6064"/>
    <w:rsid w:val="008C704F"/>
    <w:rsid w:val="008C7062"/>
    <w:rsid w:val="008C7345"/>
    <w:rsid w:val="008D6F13"/>
    <w:rsid w:val="008E007E"/>
    <w:rsid w:val="008E4A80"/>
    <w:rsid w:val="008E7749"/>
    <w:rsid w:val="008F022F"/>
    <w:rsid w:val="008F2324"/>
    <w:rsid w:val="008F3B87"/>
    <w:rsid w:val="00906DD3"/>
    <w:rsid w:val="00911D6A"/>
    <w:rsid w:val="00920662"/>
    <w:rsid w:val="0092776E"/>
    <w:rsid w:val="0093369F"/>
    <w:rsid w:val="009369D1"/>
    <w:rsid w:val="009440B5"/>
    <w:rsid w:val="009455FB"/>
    <w:rsid w:val="00947D4D"/>
    <w:rsid w:val="00952692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81691"/>
    <w:rsid w:val="009821AA"/>
    <w:rsid w:val="00993259"/>
    <w:rsid w:val="009A3495"/>
    <w:rsid w:val="009A3E74"/>
    <w:rsid w:val="009B1089"/>
    <w:rsid w:val="009B1847"/>
    <w:rsid w:val="009B6C99"/>
    <w:rsid w:val="009C2045"/>
    <w:rsid w:val="009C46F7"/>
    <w:rsid w:val="009C6D5C"/>
    <w:rsid w:val="009D16BA"/>
    <w:rsid w:val="009D312C"/>
    <w:rsid w:val="009E6588"/>
    <w:rsid w:val="009F0347"/>
    <w:rsid w:val="009F2F75"/>
    <w:rsid w:val="009F3536"/>
    <w:rsid w:val="00A01422"/>
    <w:rsid w:val="00A04BCA"/>
    <w:rsid w:val="00A05400"/>
    <w:rsid w:val="00A0691C"/>
    <w:rsid w:val="00A113E2"/>
    <w:rsid w:val="00A14554"/>
    <w:rsid w:val="00A220DC"/>
    <w:rsid w:val="00A27B51"/>
    <w:rsid w:val="00A33785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2DDE"/>
    <w:rsid w:val="00A86F62"/>
    <w:rsid w:val="00A9050B"/>
    <w:rsid w:val="00A96574"/>
    <w:rsid w:val="00A97619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B00C36"/>
    <w:rsid w:val="00B00D2B"/>
    <w:rsid w:val="00B04E8C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643FD"/>
    <w:rsid w:val="00B65909"/>
    <w:rsid w:val="00B672B6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A0AC1"/>
    <w:rsid w:val="00BA105B"/>
    <w:rsid w:val="00BA28AC"/>
    <w:rsid w:val="00BB2D8B"/>
    <w:rsid w:val="00BB618F"/>
    <w:rsid w:val="00BB7D71"/>
    <w:rsid w:val="00BC1D50"/>
    <w:rsid w:val="00BC2C03"/>
    <w:rsid w:val="00BC51C4"/>
    <w:rsid w:val="00BC5566"/>
    <w:rsid w:val="00BC5579"/>
    <w:rsid w:val="00BD25B3"/>
    <w:rsid w:val="00BD7195"/>
    <w:rsid w:val="00BD7210"/>
    <w:rsid w:val="00BE2248"/>
    <w:rsid w:val="00BE337C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1069F"/>
    <w:rsid w:val="00C13DE6"/>
    <w:rsid w:val="00C20F64"/>
    <w:rsid w:val="00C20FD1"/>
    <w:rsid w:val="00C23797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71CD2"/>
    <w:rsid w:val="00C7356B"/>
    <w:rsid w:val="00C8733E"/>
    <w:rsid w:val="00C95A18"/>
    <w:rsid w:val="00C96329"/>
    <w:rsid w:val="00CA37FA"/>
    <w:rsid w:val="00CA3925"/>
    <w:rsid w:val="00CA6764"/>
    <w:rsid w:val="00CB2923"/>
    <w:rsid w:val="00CB52E0"/>
    <w:rsid w:val="00CB5534"/>
    <w:rsid w:val="00CB6865"/>
    <w:rsid w:val="00CC79FA"/>
    <w:rsid w:val="00CD2147"/>
    <w:rsid w:val="00CD3663"/>
    <w:rsid w:val="00CE57DB"/>
    <w:rsid w:val="00CF0E83"/>
    <w:rsid w:val="00CF3D25"/>
    <w:rsid w:val="00D000FE"/>
    <w:rsid w:val="00D00928"/>
    <w:rsid w:val="00D00E36"/>
    <w:rsid w:val="00D0442D"/>
    <w:rsid w:val="00D0661D"/>
    <w:rsid w:val="00D1573F"/>
    <w:rsid w:val="00D173E8"/>
    <w:rsid w:val="00D22B52"/>
    <w:rsid w:val="00D246C1"/>
    <w:rsid w:val="00D42E69"/>
    <w:rsid w:val="00D50EA4"/>
    <w:rsid w:val="00D520AA"/>
    <w:rsid w:val="00D5350E"/>
    <w:rsid w:val="00D554B3"/>
    <w:rsid w:val="00D649E7"/>
    <w:rsid w:val="00D666DB"/>
    <w:rsid w:val="00D72D1E"/>
    <w:rsid w:val="00D73B87"/>
    <w:rsid w:val="00D76EA7"/>
    <w:rsid w:val="00D82DDF"/>
    <w:rsid w:val="00D83FC3"/>
    <w:rsid w:val="00D94638"/>
    <w:rsid w:val="00D9509B"/>
    <w:rsid w:val="00D95701"/>
    <w:rsid w:val="00D975E2"/>
    <w:rsid w:val="00DA16B0"/>
    <w:rsid w:val="00DA63E7"/>
    <w:rsid w:val="00DB0348"/>
    <w:rsid w:val="00DB3700"/>
    <w:rsid w:val="00DC091F"/>
    <w:rsid w:val="00DC5A8E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E0152A"/>
    <w:rsid w:val="00E01A74"/>
    <w:rsid w:val="00E01B1F"/>
    <w:rsid w:val="00E0623C"/>
    <w:rsid w:val="00E10AA8"/>
    <w:rsid w:val="00E12EA7"/>
    <w:rsid w:val="00E13328"/>
    <w:rsid w:val="00E159E0"/>
    <w:rsid w:val="00E23BE9"/>
    <w:rsid w:val="00E30A49"/>
    <w:rsid w:val="00E3295D"/>
    <w:rsid w:val="00E32F4D"/>
    <w:rsid w:val="00E35BDE"/>
    <w:rsid w:val="00E645E3"/>
    <w:rsid w:val="00E702B0"/>
    <w:rsid w:val="00E76022"/>
    <w:rsid w:val="00E771B1"/>
    <w:rsid w:val="00E80CD0"/>
    <w:rsid w:val="00E8593A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7A77"/>
    <w:rsid w:val="00EC05F5"/>
    <w:rsid w:val="00EC184B"/>
    <w:rsid w:val="00EC1AAF"/>
    <w:rsid w:val="00EC1FEA"/>
    <w:rsid w:val="00EC6192"/>
    <w:rsid w:val="00EC7D63"/>
    <w:rsid w:val="00ED1F1C"/>
    <w:rsid w:val="00ED4AFE"/>
    <w:rsid w:val="00ED5550"/>
    <w:rsid w:val="00ED74C5"/>
    <w:rsid w:val="00EE0160"/>
    <w:rsid w:val="00EE0523"/>
    <w:rsid w:val="00EE46F3"/>
    <w:rsid w:val="00EE4B30"/>
    <w:rsid w:val="00EE4DAA"/>
    <w:rsid w:val="00EF020A"/>
    <w:rsid w:val="00EF168C"/>
    <w:rsid w:val="00EF1DAB"/>
    <w:rsid w:val="00EF3C7A"/>
    <w:rsid w:val="00EF4E0D"/>
    <w:rsid w:val="00F0067D"/>
    <w:rsid w:val="00F10BD8"/>
    <w:rsid w:val="00F13573"/>
    <w:rsid w:val="00F13A5D"/>
    <w:rsid w:val="00F1526B"/>
    <w:rsid w:val="00F21990"/>
    <w:rsid w:val="00F22075"/>
    <w:rsid w:val="00F24935"/>
    <w:rsid w:val="00F318D9"/>
    <w:rsid w:val="00F32112"/>
    <w:rsid w:val="00F3550B"/>
    <w:rsid w:val="00F373DB"/>
    <w:rsid w:val="00F40608"/>
    <w:rsid w:val="00F42E49"/>
    <w:rsid w:val="00F4454E"/>
    <w:rsid w:val="00F45C7E"/>
    <w:rsid w:val="00F5365A"/>
    <w:rsid w:val="00F545D3"/>
    <w:rsid w:val="00F6407C"/>
    <w:rsid w:val="00F6429E"/>
    <w:rsid w:val="00F64F6C"/>
    <w:rsid w:val="00F66436"/>
    <w:rsid w:val="00F70CCB"/>
    <w:rsid w:val="00F72542"/>
    <w:rsid w:val="00F72D17"/>
    <w:rsid w:val="00F75091"/>
    <w:rsid w:val="00F8784B"/>
    <w:rsid w:val="00FA5511"/>
    <w:rsid w:val="00FA6923"/>
    <w:rsid w:val="00FB2A4A"/>
    <w:rsid w:val="00FB413F"/>
    <w:rsid w:val="00FB44A7"/>
    <w:rsid w:val="00FB5481"/>
    <w:rsid w:val="00FB786C"/>
    <w:rsid w:val="00FC6CC8"/>
    <w:rsid w:val="00FD17E5"/>
    <w:rsid w:val="00FD23CB"/>
    <w:rsid w:val="00FE12FF"/>
    <w:rsid w:val="00FE1385"/>
    <w:rsid w:val="00FE35D5"/>
    <w:rsid w:val="00FE3E7A"/>
    <w:rsid w:val="00FE6D10"/>
    <w:rsid w:val="00FE7407"/>
    <w:rsid w:val="00FF01E9"/>
    <w:rsid w:val="00FF2719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9BC3-21EF-4958-84D2-5A16282D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5</cp:revision>
  <cp:lastPrinted>2022-02-17T11:06:00Z</cp:lastPrinted>
  <dcterms:created xsi:type="dcterms:W3CDTF">2023-02-16T14:05:00Z</dcterms:created>
  <dcterms:modified xsi:type="dcterms:W3CDTF">2023-02-16T14:28:00Z</dcterms:modified>
</cp:coreProperties>
</file>