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1270B5F9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B143E4">
        <w:rPr>
          <w:rFonts w:ascii="Century Gothic" w:hAnsi="Century Gothic"/>
          <w:b/>
          <w:sz w:val="24"/>
          <w:szCs w:val="24"/>
        </w:rPr>
        <w:t>0</w:t>
      </w:r>
      <w:r w:rsidR="00444E9F">
        <w:rPr>
          <w:rFonts w:ascii="Century Gothic" w:hAnsi="Century Gothic"/>
          <w:b/>
          <w:sz w:val="24"/>
          <w:szCs w:val="24"/>
        </w:rPr>
        <w:t>6</w:t>
      </w:r>
      <w:r w:rsidR="00AB4CDE">
        <w:rPr>
          <w:rFonts w:ascii="Century Gothic" w:hAnsi="Century Gothic"/>
          <w:b/>
          <w:sz w:val="24"/>
          <w:szCs w:val="24"/>
        </w:rPr>
        <w:t>/</w:t>
      </w:r>
      <w:r w:rsidR="00B143E4">
        <w:rPr>
          <w:rFonts w:ascii="Century Gothic" w:hAnsi="Century Gothic"/>
          <w:b/>
          <w:sz w:val="24"/>
          <w:szCs w:val="24"/>
        </w:rPr>
        <w:t>2022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3FBD9629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444E9F">
        <w:rPr>
          <w:rFonts w:ascii="Century Gothic" w:hAnsi="Century Gothic"/>
          <w:sz w:val="24"/>
          <w:szCs w:val="24"/>
        </w:rPr>
        <w:t>20</w:t>
      </w:r>
      <w:r w:rsidR="0041135D">
        <w:rPr>
          <w:rFonts w:ascii="Century Gothic" w:hAnsi="Century Gothic"/>
          <w:sz w:val="24"/>
          <w:szCs w:val="24"/>
        </w:rPr>
        <w:t xml:space="preserve"> de maio</w:t>
      </w:r>
      <w:r w:rsidR="00B143E4">
        <w:rPr>
          <w:rFonts w:ascii="Century Gothic" w:hAnsi="Century Gothic"/>
          <w:sz w:val="24"/>
          <w:szCs w:val="24"/>
        </w:rPr>
        <w:t xml:space="preserve"> de 2022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260B346C" w:rsidR="00C44F34" w:rsidRDefault="00C44F34" w:rsidP="009E322C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 w:rsidR="001B012A">
        <w:rPr>
          <w:rFonts w:ascii="Century Gothic" w:hAnsi="Century Gothic"/>
          <w:sz w:val="24"/>
          <w:szCs w:val="24"/>
        </w:rPr>
        <w:t>or</w:t>
      </w:r>
      <w:r w:rsidR="00213F0A">
        <w:rPr>
          <w:rFonts w:ascii="Century Gothic" w:hAnsi="Century Gothic"/>
          <w:sz w:val="24"/>
          <w:szCs w:val="24"/>
        </w:rPr>
        <w:t xml:space="preserve">dinariamente </w:t>
      </w:r>
      <w:r>
        <w:rPr>
          <w:rFonts w:ascii="Century Gothic" w:hAnsi="Century Gothic"/>
          <w:sz w:val="24"/>
          <w:szCs w:val="24"/>
        </w:rPr>
        <w:t>na presente data</w:t>
      </w:r>
      <w:r w:rsidR="004877E1">
        <w:rPr>
          <w:rFonts w:ascii="Century Gothic" w:hAnsi="Century Gothic"/>
          <w:sz w:val="24"/>
          <w:szCs w:val="24"/>
        </w:rPr>
        <w:t xml:space="preserve">, </w:t>
      </w:r>
      <w:r w:rsidR="00906D8E">
        <w:rPr>
          <w:rFonts w:ascii="Century Gothic" w:hAnsi="Century Gothic"/>
          <w:sz w:val="24"/>
          <w:szCs w:val="24"/>
        </w:rPr>
        <w:t>de forma remota</w:t>
      </w:r>
      <w:r w:rsidR="00121972">
        <w:rPr>
          <w:rFonts w:ascii="Century Gothic" w:hAnsi="Century Gothic"/>
          <w:sz w:val="24"/>
          <w:szCs w:val="24"/>
        </w:rPr>
        <w:t xml:space="preserve">, </w:t>
      </w:r>
      <w:r w:rsidR="004877E1">
        <w:rPr>
          <w:rFonts w:ascii="Century Gothic" w:hAnsi="Century Gothic"/>
          <w:sz w:val="24"/>
          <w:szCs w:val="24"/>
        </w:rPr>
        <w:t>passam a deliberar</w:t>
      </w:r>
      <w:r w:rsidR="002235E8">
        <w:rPr>
          <w:rFonts w:ascii="Century Gothic" w:hAnsi="Century Gothic"/>
          <w:sz w:val="24"/>
          <w:szCs w:val="24"/>
        </w:rPr>
        <w:t xml:space="preserve"> </w:t>
      </w:r>
      <w:r w:rsidR="00121972">
        <w:rPr>
          <w:rFonts w:ascii="Century Gothic" w:hAnsi="Century Gothic"/>
          <w:sz w:val="24"/>
          <w:szCs w:val="24"/>
        </w:rPr>
        <w:t xml:space="preserve">sobre as seguintes matérias em trâmite nesta comissão: </w:t>
      </w:r>
      <w:r w:rsidR="00444E9F">
        <w:rPr>
          <w:rFonts w:ascii="Century Gothic" w:hAnsi="Century Gothic"/>
          <w:sz w:val="24"/>
          <w:szCs w:val="24"/>
        </w:rPr>
        <w:t xml:space="preserve">DO TRIBUNAL DE CONTAS DO ESTADO DO PARANÁ: Acórdão de Parecer Prévio nº 24/2022 – Primeira Câmara, relativo as contas do Poder Executivo Municipal do exercício financeiro de 2007. O Relator apresentou o Parecer nº 11/2022, manifestando o voto “FAVORÁVEL COM RESSALVA”, sendo acompanhado no voto pelo Presidente e pelo Membro. </w:t>
      </w:r>
      <w:r w:rsidR="00121972">
        <w:rPr>
          <w:rFonts w:ascii="Century Gothic" w:hAnsi="Century Gothic"/>
          <w:sz w:val="24"/>
          <w:szCs w:val="24"/>
        </w:rPr>
        <w:t xml:space="preserve">DO </w:t>
      </w:r>
      <w:r w:rsidR="001B012A">
        <w:rPr>
          <w:rFonts w:ascii="Century Gothic" w:hAnsi="Century Gothic"/>
          <w:sz w:val="24"/>
          <w:szCs w:val="24"/>
        </w:rPr>
        <w:t xml:space="preserve">EXECUTIVO MUNICIPAL: </w:t>
      </w:r>
      <w:r w:rsidR="00444E9F">
        <w:rPr>
          <w:rFonts w:ascii="Century Gothic" w:hAnsi="Century Gothic"/>
          <w:sz w:val="24"/>
          <w:szCs w:val="24"/>
        </w:rPr>
        <w:t xml:space="preserve">o Projeto de Lei </w:t>
      </w:r>
      <w:r w:rsidR="008E2C09">
        <w:rPr>
          <w:rFonts w:ascii="Century Gothic" w:hAnsi="Century Gothic"/>
          <w:sz w:val="24"/>
          <w:szCs w:val="24"/>
        </w:rPr>
        <w:t xml:space="preserve">nº </w:t>
      </w:r>
      <w:r w:rsidR="00444E9F">
        <w:rPr>
          <w:rFonts w:ascii="Century Gothic" w:hAnsi="Century Gothic"/>
          <w:sz w:val="24"/>
          <w:szCs w:val="24"/>
        </w:rPr>
        <w:t>20</w:t>
      </w:r>
      <w:r w:rsidR="00FF1E95">
        <w:rPr>
          <w:rFonts w:ascii="Century Gothic" w:hAnsi="Century Gothic"/>
          <w:sz w:val="24"/>
          <w:szCs w:val="24"/>
        </w:rPr>
        <w:t>/202</w:t>
      </w:r>
      <w:r w:rsidR="00906D8E">
        <w:rPr>
          <w:rFonts w:ascii="Century Gothic" w:hAnsi="Century Gothic"/>
          <w:sz w:val="24"/>
          <w:szCs w:val="24"/>
        </w:rPr>
        <w:t>2</w:t>
      </w:r>
      <w:r w:rsidR="00FF1E95">
        <w:rPr>
          <w:rFonts w:ascii="Century Gothic" w:hAnsi="Century Gothic"/>
          <w:sz w:val="24"/>
          <w:szCs w:val="24"/>
        </w:rPr>
        <w:t>,</w:t>
      </w:r>
      <w:r w:rsidR="00906D8E">
        <w:rPr>
          <w:rFonts w:ascii="Century Gothic" w:hAnsi="Century Gothic"/>
          <w:sz w:val="24"/>
          <w:szCs w:val="24"/>
        </w:rPr>
        <w:t xml:space="preserve"> que dispõe sobre </w:t>
      </w:r>
      <w:r w:rsidR="00C60DDB">
        <w:rPr>
          <w:rFonts w:ascii="Century Gothic" w:hAnsi="Century Gothic"/>
          <w:sz w:val="24"/>
          <w:szCs w:val="24"/>
        </w:rPr>
        <w:t xml:space="preserve">as Diretrizes Orçamentárias da Administração Direta e Indireta do Município de Marechal Cândido Rondon, para o exercício financeiro de 2023, e dá outras providências. </w:t>
      </w:r>
      <w:r w:rsidR="00842AEE">
        <w:rPr>
          <w:rFonts w:ascii="Century Gothic" w:hAnsi="Century Gothic"/>
          <w:sz w:val="24"/>
          <w:szCs w:val="24"/>
        </w:rPr>
        <w:t xml:space="preserve">O </w:t>
      </w:r>
      <w:r w:rsidR="00842AEE">
        <w:rPr>
          <w:rFonts w:ascii="Century Gothic" w:hAnsi="Century Gothic"/>
          <w:sz w:val="24"/>
          <w:szCs w:val="24"/>
        </w:rPr>
        <w:t>Relator apresentou o Parecer nº 1</w:t>
      </w:r>
      <w:r w:rsidR="00842AEE">
        <w:rPr>
          <w:rFonts w:ascii="Century Gothic" w:hAnsi="Century Gothic"/>
          <w:sz w:val="24"/>
          <w:szCs w:val="24"/>
        </w:rPr>
        <w:t>4</w:t>
      </w:r>
      <w:r w:rsidR="00842AEE">
        <w:rPr>
          <w:rFonts w:ascii="Century Gothic" w:hAnsi="Century Gothic"/>
          <w:sz w:val="24"/>
          <w:szCs w:val="24"/>
        </w:rPr>
        <w:t>/2022, manifestando o voto “FAVORÁVEL”, sendo acompanhado no vot</w:t>
      </w:r>
      <w:r w:rsidR="00842AEE">
        <w:rPr>
          <w:rFonts w:ascii="Century Gothic" w:hAnsi="Century Gothic"/>
          <w:sz w:val="24"/>
          <w:szCs w:val="24"/>
        </w:rPr>
        <w:t xml:space="preserve">o pelo Presidente e pelo Membro; e, o Projeto de Lei nº 22/2022, que dispõe sobre o transporte de passageiros em veículos a motor, e dá outras providências. </w:t>
      </w:r>
      <w:r w:rsidR="00842AEE">
        <w:rPr>
          <w:rFonts w:ascii="Century Gothic" w:hAnsi="Century Gothic"/>
          <w:sz w:val="24"/>
          <w:szCs w:val="24"/>
        </w:rPr>
        <w:t>O Relator apresentou o Parecer nº 1</w:t>
      </w:r>
      <w:r w:rsidR="00842AEE">
        <w:rPr>
          <w:rFonts w:ascii="Century Gothic" w:hAnsi="Century Gothic"/>
          <w:sz w:val="24"/>
          <w:szCs w:val="24"/>
        </w:rPr>
        <w:t>5</w:t>
      </w:r>
      <w:r w:rsidR="00842AEE">
        <w:rPr>
          <w:rFonts w:ascii="Century Gothic" w:hAnsi="Century Gothic"/>
          <w:sz w:val="24"/>
          <w:szCs w:val="24"/>
        </w:rPr>
        <w:t>/2022, manifestando o voto “FAVORÁVEL”, sendo acompanhado no voto pelo Presidente e pelo Membro.</w:t>
      </w:r>
      <w:r w:rsidR="00842AE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bookmarkStart w:id="0" w:name="_GoBack"/>
      <w:bookmarkEnd w:id="0"/>
      <w:r w:rsidR="00B143E4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 xml:space="preserve">A presente ata foi lavrada pelo </w:t>
      </w:r>
      <w:r w:rsidR="00456BBF">
        <w:rPr>
          <w:rFonts w:ascii="Century Gothic" w:hAnsi="Century Gothic"/>
          <w:sz w:val="24"/>
          <w:szCs w:val="24"/>
        </w:rPr>
        <w:t>Oficial Legislativo Luís Carlos Diesel.</w:t>
      </w:r>
    </w:p>
    <w:p w14:paraId="78D717CB" w14:textId="477A649E" w:rsidR="00C44F34" w:rsidRPr="00B130F0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EB8CC1E" w14:textId="2A73BC48" w:rsidR="00C44F34" w:rsidRDefault="00727956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4DF1574" wp14:editId="285F0F8A">
            <wp:simplePos x="0" y="0"/>
            <wp:positionH relativeFrom="margin">
              <wp:posOffset>723900</wp:posOffset>
            </wp:positionH>
            <wp:positionV relativeFrom="paragraph">
              <wp:posOffset>13335</wp:posOffset>
            </wp:positionV>
            <wp:extent cx="4845685" cy="362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B8107" w14:textId="0DD95306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45F86824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2F1740F7" w:rsidR="001158FD" w:rsidRPr="00C44F34" w:rsidRDefault="001158FD" w:rsidP="00C44F34"/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11D4A" w14:textId="77777777" w:rsidR="00D444E1" w:rsidRDefault="00D444E1" w:rsidP="003C0F2A">
      <w:pPr>
        <w:spacing w:after="0" w:line="240" w:lineRule="auto"/>
      </w:pPr>
      <w:r>
        <w:separator/>
      </w:r>
    </w:p>
  </w:endnote>
  <w:endnote w:type="continuationSeparator" w:id="0">
    <w:p w14:paraId="239ABAE9" w14:textId="77777777" w:rsidR="00D444E1" w:rsidRDefault="00D444E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A2A19" w14:textId="77777777" w:rsidR="00D444E1" w:rsidRDefault="00D444E1" w:rsidP="003C0F2A">
      <w:pPr>
        <w:spacing w:after="0" w:line="240" w:lineRule="auto"/>
      </w:pPr>
      <w:r>
        <w:separator/>
      </w:r>
    </w:p>
  </w:footnote>
  <w:footnote w:type="continuationSeparator" w:id="0">
    <w:p w14:paraId="28262329" w14:textId="77777777" w:rsidR="00D444E1" w:rsidRDefault="00D444E1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71487"/>
    <w:rsid w:val="00080298"/>
    <w:rsid w:val="00082CC9"/>
    <w:rsid w:val="0008646F"/>
    <w:rsid w:val="00086634"/>
    <w:rsid w:val="00093D69"/>
    <w:rsid w:val="000A37F1"/>
    <w:rsid w:val="000A47B2"/>
    <w:rsid w:val="000A6000"/>
    <w:rsid w:val="000C2428"/>
    <w:rsid w:val="000D3284"/>
    <w:rsid w:val="000D5C6F"/>
    <w:rsid w:val="000E4BED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1972"/>
    <w:rsid w:val="001232AB"/>
    <w:rsid w:val="00124D1D"/>
    <w:rsid w:val="00133D6F"/>
    <w:rsid w:val="00144521"/>
    <w:rsid w:val="001502FD"/>
    <w:rsid w:val="00153E59"/>
    <w:rsid w:val="00154659"/>
    <w:rsid w:val="00157826"/>
    <w:rsid w:val="00157AE3"/>
    <w:rsid w:val="0016167C"/>
    <w:rsid w:val="00164804"/>
    <w:rsid w:val="00165034"/>
    <w:rsid w:val="00165987"/>
    <w:rsid w:val="00167568"/>
    <w:rsid w:val="00181168"/>
    <w:rsid w:val="00185711"/>
    <w:rsid w:val="00192C68"/>
    <w:rsid w:val="0019481A"/>
    <w:rsid w:val="00196E3D"/>
    <w:rsid w:val="001B012A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3F0A"/>
    <w:rsid w:val="002162EB"/>
    <w:rsid w:val="00222E30"/>
    <w:rsid w:val="002235E8"/>
    <w:rsid w:val="00225A4F"/>
    <w:rsid w:val="00237C50"/>
    <w:rsid w:val="00237F9C"/>
    <w:rsid w:val="002515E9"/>
    <w:rsid w:val="002521AE"/>
    <w:rsid w:val="002602C8"/>
    <w:rsid w:val="0027093B"/>
    <w:rsid w:val="00273C07"/>
    <w:rsid w:val="002A581A"/>
    <w:rsid w:val="002A6D2D"/>
    <w:rsid w:val="002C3234"/>
    <w:rsid w:val="002C733F"/>
    <w:rsid w:val="002D7D95"/>
    <w:rsid w:val="002E53F3"/>
    <w:rsid w:val="002F1FED"/>
    <w:rsid w:val="002F3778"/>
    <w:rsid w:val="002F3F8F"/>
    <w:rsid w:val="002F4627"/>
    <w:rsid w:val="00304B6F"/>
    <w:rsid w:val="003123FC"/>
    <w:rsid w:val="0031498B"/>
    <w:rsid w:val="00314E62"/>
    <w:rsid w:val="00323D8A"/>
    <w:rsid w:val="00327C97"/>
    <w:rsid w:val="00332114"/>
    <w:rsid w:val="00335403"/>
    <w:rsid w:val="003414FC"/>
    <w:rsid w:val="003614A9"/>
    <w:rsid w:val="003665A6"/>
    <w:rsid w:val="00366DFE"/>
    <w:rsid w:val="00372B15"/>
    <w:rsid w:val="00376C66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35D"/>
    <w:rsid w:val="0041185F"/>
    <w:rsid w:val="0041793A"/>
    <w:rsid w:val="00423D9F"/>
    <w:rsid w:val="00423E8E"/>
    <w:rsid w:val="00424881"/>
    <w:rsid w:val="00430738"/>
    <w:rsid w:val="0043294F"/>
    <w:rsid w:val="00435B5F"/>
    <w:rsid w:val="00444E9F"/>
    <w:rsid w:val="00456BBF"/>
    <w:rsid w:val="00457796"/>
    <w:rsid w:val="004627A2"/>
    <w:rsid w:val="004656D3"/>
    <w:rsid w:val="004670AF"/>
    <w:rsid w:val="00472BA9"/>
    <w:rsid w:val="004835D6"/>
    <w:rsid w:val="00487601"/>
    <w:rsid w:val="004877E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E59B7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55714"/>
    <w:rsid w:val="0056410C"/>
    <w:rsid w:val="00571F9B"/>
    <w:rsid w:val="00576C96"/>
    <w:rsid w:val="00580CE5"/>
    <w:rsid w:val="00592698"/>
    <w:rsid w:val="005A5488"/>
    <w:rsid w:val="005B3C07"/>
    <w:rsid w:val="005D6672"/>
    <w:rsid w:val="005F78B2"/>
    <w:rsid w:val="00605F68"/>
    <w:rsid w:val="00610656"/>
    <w:rsid w:val="006233D2"/>
    <w:rsid w:val="00641647"/>
    <w:rsid w:val="00641C55"/>
    <w:rsid w:val="00644525"/>
    <w:rsid w:val="00644C68"/>
    <w:rsid w:val="00654582"/>
    <w:rsid w:val="006626C4"/>
    <w:rsid w:val="006648F3"/>
    <w:rsid w:val="006652DA"/>
    <w:rsid w:val="006700D7"/>
    <w:rsid w:val="006741C9"/>
    <w:rsid w:val="00682AB7"/>
    <w:rsid w:val="006855DC"/>
    <w:rsid w:val="00693D22"/>
    <w:rsid w:val="006B020E"/>
    <w:rsid w:val="006B0964"/>
    <w:rsid w:val="006C01E8"/>
    <w:rsid w:val="006C0CD2"/>
    <w:rsid w:val="006C27CF"/>
    <w:rsid w:val="006D456D"/>
    <w:rsid w:val="006E6747"/>
    <w:rsid w:val="00701516"/>
    <w:rsid w:val="007037D9"/>
    <w:rsid w:val="0070577C"/>
    <w:rsid w:val="0070786D"/>
    <w:rsid w:val="00722952"/>
    <w:rsid w:val="007252DE"/>
    <w:rsid w:val="00727956"/>
    <w:rsid w:val="007309B3"/>
    <w:rsid w:val="007457F1"/>
    <w:rsid w:val="00746A4C"/>
    <w:rsid w:val="00751CEE"/>
    <w:rsid w:val="00754B8E"/>
    <w:rsid w:val="00757327"/>
    <w:rsid w:val="007605CF"/>
    <w:rsid w:val="00761AD8"/>
    <w:rsid w:val="00772617"/>
    <w:rsid w:val="0077280A"/>
    <w:rsid w:val="0077376F"/>
    <w:rsid w:val="00786B53"/>
    <w:rsid w:val="00796003"/>
    <w:rsid w:val="00797A47"/>
    <w:rsid w:val="007A237C"/>
    <w:rsid w:val="007A63BC"/>
    <w:rsid w:val="007B4167"/>
    <w:rsid w:val="007B7553"/>
    <w:rsid w:val="007C2B46"/>
    <w:rsid w:val="007D4FAE"/>
    <w:rsid w:val="007E0073"/>
    <w:rsid w:val="007E4CF8"/>
    <w:rsid w:val="007E726C"/>
    <w:rsid w:val="007E7A3A"/>
    <w:rsid w:val="00804945"/>
    <w:rsid w:val="0080581B"/>
    <w:rsid w:val="00824BDF"/>
    <w:rsid w:val="00834495"/>
    <w:rsid w:val="008372E8"/>
    <w:rsid w:val="00842AEE"/>
    <w:rsid w:val="0084335C"/>
    <w:rsid w:val="008563A9"/>
    <w:rsid w:val="00862949"/>
    <w:rsid w:val="0086365C"/>
    <w:rsid w:val="008658F1"/>
    <w:rsid w:val="00865F85"/>
    <w:rsid w:val="00867A1D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06D8E"/>
    <w:rsid w:val="00914292"/>
    <w:rsid w:val="0092776E"/>
    <w:rsid w:val="00933ED9"/>
    <w:rsid w:val="00937E92"/>
    <w:rsid w:val="00964062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9E322C"/>
    <w:rsid w:val="009E6280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2B0"/>
    <w:rsid w:val="00A5184D"/>
    <w:rsid w:val="00A607C4"/>
    <w:rsid w:val="00A61D5B"/>
    <w:rsid w:val="00A640B6"/>
    <w:rsid w:val="00A642A2"/>
    <w:rsid w:val="00A65743"/>
    <w:rsid w:val="00A745B4"/>
    <w:rsid w:val="00A75B1D"/>
    <w:rsid w:val="00A77C24"/>
    <w:rsid w:val="00A96574"/>
    <w:rsid w:val="00AB4CDE"/>
    <w:rsid w:val="00AD1E63"/>
    <w:rsid w:val="00AD1F47"/>
    <w:rsid w:val="00B00C36"/>
    <w:rsid w:val="00B00D2B"/>
    <w:rsid w:val="00B143E4"/>
    <w:rsid w:val="00B16AF2"/>
    <w:rsid w:val="00B20EBC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783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C92"/>
    <w:rsid w:val="00BE1FA6"/>
    <w:rsid w:val="00BE2248"/>
    <w:rsid w:val="00BE337C"/>
    <w:rsid w:val="00BF0030"/>
    <w:rsid w:val="00BF59F6"/>
    <w:rsid w:val="00BF7B14"/>
    <w:rsid w:val="00C04750"/>
    <w:rsid w:val="00C05473"/>
    <w:rsid w:val="00C0604D"/>
    <w:rsid w:val="00C06769"/>
    <w:rsid w:val="00C1069F"/>
    <w:rsid w:val="00C13DE6"/>
    <w:rsid w:val="00C20F64"/>
    <w:rsid w:val="00C33C23"/>
    <w:rsid w:val="00C33E59"/>
    <w:rsid w:val="00C44F34"/>
    <w:rsid w:val="00C466A4"/>
    <w:rsid w:val="00C46B54"/>
    <w:rsid w:val="00C53752"/>
    <w:rsid w:val="00C53A0A"/>
    <w:rsid w:val="00C54BE6"/>
    <w:rsid w:val="00C55831"/>
    <w:rsid w:val="00C60DDB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73F"/>
    <w:rsid w:val="00D169B5"/>
    <w:rsid w:val="00D173E8"/>
    <w:rsid w:val="00D22B52"/>
    <w:rsid w:val="00D246C1"/>
    <w:rsid w:val="00D444E1"/>
    <w:rsid w:val="00D50EA4"/>
    <w:rsid w:val="00D520AA"/>
    <w:rsid w:val="00D5350E"/>
    <w:rsid w:val="00D55CAF"/>
    <w:rsid w:val="00D62655"/>
    <w:rsid w:val="00D62A80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3714F"/>
    <w:rsid w:val="00E54118"/>
    <w:rsid w:val="00E726A5"/>
    <w:rsid w:val="00E8505B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74C5"/>
    <w:rsid w:val="00EE0160"/>
    <w:rsid w:val="00EF080A"/>
    <w:rsid w:val="00EF1DAB"/>
    <w:rsid w:val="00EF3C7A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50D60"/>
    <w:rsid w:val="00F545D3"/>
    <w:rsid w:val="00F64F6C"/>
    <w:rsid w:val="00F82A95"/>
    <w:rsid w:val="00F82E05"/>
    <w:rsid w:val="00F8784B"/>
    <w:rsid w:val="00F96906"/>
    <w:rsid w:val="00FA1798"/>
    <w:rsid w:val="00FA5511"/>
    <w:rsid w:val="00FB413F"/>
    <w:rsid w:val="00FB44A7"/>
    <w:rsid w:val="00FB7280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482AC-1820-4336-8B1F-48883124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2022-05-16T16:40:00Z</cp:lastPrinted>
  <dcterms:created xsi:type="dcterms:W3CDTF">2022-05-20T17:17:00Z</dcterms:created>
  <dcterms:modified xsi:type="dcterms:W3CDTF">2022-05-20T17:53:00Z</dcterms:modified>
</cp:coreProperties>
</file>