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F9A61" w14:textId="64F276A1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B143E4">
        <w:rPr>
          <w:rFonts w:ascii="Century Gothic" w:hAnsi="Century Gothic"/>
          <w:b/>
          <w:sz w:val="24"/>
          <w:szCs w:val="24"/>
        </w:rPr>
        <w:t>0</w:t>
      </w:r>
      <w:r w:rsidR="00906D8E">
        <w:rPr>
          <w:rFonts w:ascii="Century Gothic" w:hAnsi="Century Gothic"/>
          <w:b/>
          <w:sz w:val="24"/>
          <w:szCs w:val="24"/>
        </w:rPr>
        <w:t>5</w:t>
      </w:r>
      <w:r w:rsidR="00AB4CDE">
        <w:rPr>
          <w:rFonts w:ascii="Century Gothic" w:hAnsi="Century Gothic"/>
          <w:b/>
          <w:sz w:val="24"/>
          <w:szCs w:val="24"/>
        </w:rPr>
        <w:t>/</w:t>
      </w:r>
      <w:r w:rsidR="00B143E4">
        <w:rPr>
          <w:rFonts w:ascii="Century Gothic" w:hAnsi="Century Gothic"/>
          <w:b/>
          <w:sz w:val="24"/>
          <w:szCs w:val="24"/>
        </w:rPr>
        <w:t>2022</w:t>
      </w:r>
    </w:p>
    <w:p w14:paraId="6F923EF9" w14:textId="77777777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14:paraId="5886B816" w14:textId="4417E98E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906D8E">
        <w:rPr>
          <w:rFonts w:ascii="Century Gothic" w:hAnsi="Century Gothic"/>
          <w:sz w:val="24"/>
          <w:szCs w:val="24"/>
        </w:rPr>
        <w:t>1</w:t>
      </w:r>
      <w:r w:rsidR="0041135D">
        <w:rPr>
          <w:rFonts w:ascii="Century Gothic" w:hAnsi="Century Gothic"/>
          <w:sz w:val="24"/>
          <w:szCs w:val="24"/>
        </w:rPr>
        <w:t>2 de maio</w:t>
      </w:r>
      <w:r w:rsidR="00B143E4">
        <w:rPr>
          <w:rFonts w:ascii="Century Gothic" w:hAnsi="Century Gothic"/>
          <w:sz w:val="24"/>
          <w:szCs w:val="24"/>
        </w:rPr>
        <w:t xml:space="preserve"> de 2022</w:t>
      </w:r>
    </w:p>
    <w:p w14:paraId="435117E8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08852A4" w14:textId="690C2D7B" w:rsidR="00C44F34" w:rsidRDefault="00C44F34" w:rsidP="009E322C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 Comissão Permanente de Finanças, Orçamento e Fiscalização, reunidos</w:t>
      </w:r>
      <w:r w:rsidR="00AB4CDE">
        <w:rPr>
          <w:rFonts w:ascii="Century Gothic" w:hAnsi="Century Gothic"/>
          <w:sz w:val="24"/>
          <w:szCs w:val="24"/>
        </w:rPr>
        <w:t xml:space="preserve"> </w:t>
      </w:r>
      <w:r w:rsidR="001B012A">
        <w:rPr>
          <w:rFonts w:ascii="Century Gothic" w:hAnsi="Century Gothic"/>
          <w:sz w:val="24"/>
          <w:szCs w:val="24"/>
        </w:rPr>
        <w:t>or</w:t>
      </w:r>
      <w:r w:rsidR="00213F0A">
        <w:rPr>
          <w:rFonts w:ascii="Century Gothic" w:hAnsi="Century Gothic"/>
          <w:sz w:val="24"/>
          <w:szCs w:val="24"/>
        </w:rPr>
        <w:t xml:space="preserve">dinariamente </w:t>
      </w:r>
      <w:r>
        <w:rPr>
          <w:rFonts w:ascii="Century Gothic" w:hAnsi="Century Gothic"/>
          <w:sz w:val="24"/>
          <w:szCs w:val="24"/>
        </w:rPr>
        <w:t>na presente data</w:t>
      </w:r>
      <w:r w:rsidR="004877E1">
        <w:rPr>
          <w:rFonts w:ascii="Century Gothic" w:hAnsi="Century Gothic"/>
          <w:sz w:val="24"/>
          <w:szCs w:val="24"/>
        </w:rPr>
        <w:t xml:space="preserve">, </w:t>
      </w:r>
      <w:r w:rsidR="00906D8E">
        <w:rPr>
          <w:rFonts w:ascii="Century Gothic" w:hAnsi="Century Gothic"/>
          <w:sz w:val="24"/>
          <w:szCs w:val="24"/>
        </w:rPr>
        <w:t>de forma remota</w:t>
      </w:r>
      <w:r w:rsidR="00121972">
        <w:rPr>
          <w:rFonts w:ascii="Century Gothic" w:hAnsi="Century Gothic"/>
          <w:sz w:val="24"/>
          <w:szCs w:val="24"/>
        </w:rPr>
        <w:t xml:space="preserve">, </w:t>
      </w:r>
      <w:r w:rsidR="004877E1">
        <w:rPr>
          <w:rFonts w:ascii="Century Gothic" w:hAnsi="Century Gothic"/>
          <w:sz w:val="24"/>
          <w:szCs w:val="24"/>
        </w:rPr>
        <w:t>passam a deliberar</w:t>
      </w:r>
      <w:r w:rsidR="002235E8">
        <w:rPr>
          <w:rFonts w:ascii="Century Gothic" w:hAnsi="Century Gothic"/>
          <w:sz w:val="24"/>
          <w:szCs w:val="24"/>
        </w:rPr>
        <w:t xml:space="preserve"> </w:t>
      </w:r>
      <w:r w:rsidR="00121972">
        <w:rPr>
          <w:rFonts w:ascii="Century Gothic" w:hAnsi="Century Gothic"/>
          <w:sz w:val="24"/>
          <w:szCs w:val="24"/>
        </w:rPr>
        <w:t xml:space="preserve">sobre as seguintes matérias em trâmite nesta comissão: DO </w:t>
      </w:r>
      <w:r w:rsidR="001B012A">
        <w:rPr>
          <w:rFonts w:ascii="Century Gothic" w:hAnsi="Century Gothic"/>
          <w:sz w:val="24"/>
          <w:szCs w:val="24"/>
        </w:rPr>
        <w:t xml:space="preserve">EXECUTIVO MUNICIPAL: </w:t>
      </w:r>
      <w:r w:rsidR="00E3714F">
        <w:rPr>
          <w:rFonts w:ascii="Century Gothic" w:hAnsi="Century Gothic"/>
          <w:sz w:val="24"/>
          <w:szCs w:val="24"/>
        </w:rPr>
        <w:t>PL</w:t>
      </w:r>
      <w:r w:rsidR="009E322C">
        <w:rPr>
          <w:rFonts w:ascii="Century Gothic" w:hAnsi="Century Gothic"/>
          <w:sz w:val="24"/>
          <w:szCs w:val="24"/>
        </w:rPr>
        <w:t xml:space="preserve"> </w:t>
      </w:r>
      <w:r w:rsidR="008E2C09">
        <w:rPr>
          <w:rFonts w:ascii="Century Gothic" w:hAnsi="Century Gothic"/>
          <w:sz w:val="24"/>
          <w:szCs w:val="24"/>
        </w:rPr>
        <w:t xml:space="preserve">nº </w:t>
      </w:r>
      <w:r w:rsidR="00906D8E">
        <w:rPr>
          <w:rFonts w:ascii="Century Gothic" w:hAnsi="Century Gothic"/>
          <w:sz w:val="24"/>
          <w:szCs w:val="24"/>
        </w:rPr>
        <w:t>23</w:t>
      </w:r>
      <w:r w:rsidR="00FF1E95">
        <w:rPr>
          <w:rFonts w:ascii="Century Gothic" w:hAnsi="Century Gothic"/>
          <w:sz w:val="24"/>
          <w:szCs w:val="24"/>
        </w:rPr>
        <w:t>/202</w:t>
      </w:r>
      <w:r w:rsidR="00906D8E">
        <w:rPr>
          <w:rFonts w:ascii="Century Gothic" w:hAnsi="Century Gothic"/>
          <w:sz w:val="24"/>
          <w:szCs w:val="24"/>
        </w:rPr>
        <w:t>2</w:t>
      </w:r>
      <w:r w:rsidR="00FF1E95">
        <w:rPr>
          <w:rFonts w:ascii="Century Gothic" w:hAnsi="Century Gothic"/>
          <w:sz w:val="24"/>
          <w:szCs w:val="24"/>
        </w:rPr>
        <w:t>,</w:t>
      </w:r>
      <w:r w:rsidR="00906D8E">
        <w:rPr>
          <w:rFonts w:ascii="Century Gothic" w:hAnsi="Century Gothic"/>
          <w:sz w:val="24"/>
          <w:szCs w:val="24"/>
        </w:rPr>
        <w:t xml:space="preserve"> que dispõe sobre autorização para interferência financeira, abre o Crédito Adicional Suplementar, e dá outras providências - </w:t>
      </w:r>
      <w:r w:rsidR="007D4FAE">
        <w:rPr>
          <w:rFonts w:ascii="Century Gothic" w:hAnsi="Century Gothic"/>
          <w:sz w:val="24"/>
          <w:szCs w:val="24"/>
        </w:rPr>
        <w:t xml:space="preserve">o </w:t>
      </w:r>
      <w:r w:rsidR="000A6000">
        <w:rPr>
          <w:rFonts w:ascii="Century Gothic" w:hAnsi="Century Gothic"/>
          <w:sz w:val="24"/>
          <w:szCs w:val="24"/>
        </w:rPr>
        <w:t xml:space="preserve">Relator apresentou o Parecer Favorável nº </w:t>
      </w:r>
      <w:r w:rsidR="00906D8E">
        <w:rPr>
          <w:rFonts w:ascii="Century Gothic" w:hAnsi="Century Gothic"/>
          <w:sz w:val="24"/>
          <w:szCs w:val="24"/>
        </w:rPr>
        <w:t>12</w:t>
      </w:r>
      <w:r w:rsidR="000A6000">
        <w:rPr>
          <w:rFonts w:ascii="Century Gothic" w:hAnsi="Century Gothic"/>
          <w:sz w:val="24"/>
          <w:szCs w:val="24"/>
        </w:rPr>
        <w:t>/2022</w:t>
      </w:r>
      <w:r w:rsidR="00BE1FA6">
        <w:rPr>
          <w:rFonts w:ascii="Century Gothic" w:hAnsi="Century Gothic"/>
          <w:sz w:val="24"/>
          <w:szCs w:val="24"/>
        </w:rPr>
        <w:t>, sendo registrado o voto favorável do Presid</w:t>
      </w:r>
      <w:r w:rsidR="007D4FAE">
        <w:rPr>
          <w:rFonts w:ascii="Century Gothic" w:hAnsi="Century Gothic"/>
          <w:sz w:val="24"/>
          <w:szCs w:val="24"/>
        </w:rPr>
        <w:t xml:space="preserve">ente </w:t>
      </w:r>
      <w:r w:rsidR="00906D8E">
        <w:rPr>
          <w:rFonts w:ascii="Century Gothic" w:hAnsi="Century Gothic"/>
          <w:sz w:val="24"/>
          <w:szCs w:val="24"/>
        </w:rPr>
        <w:t xml:space="preserve">e do Membro, culminando na aprovação por </w:t>
      </w:r>
      <w:r w:rsidR="007D4FAE">
        <w:rPr>
          <w:rFonts w:ascii="Century Gothic" w:hAnsi="Century Gothic"/>
          <w:sz w:val="24"/>
          <w:szCs w:val="24"/>
        </w:rPr>
        <w:t xml:space="preserve">unanimidade; e, o </w:t>
      </w:r>
      <w:r w:rsidR="00E3714F">
        <w:rPr>
          <w:rFonts w:ascii="Century Gothic" w:hAnsi="Century Gothic"/>
          <w:sz w:val="24"/>
          <w:szCs w:val="24"/>
        </w:rPr>
        <w:t xml:space="preserve">PL </w:t>
      </w:r>
      <w:r w:rsidR="007D4FAE">
        <w:rPr>
          <w:rFonts w:ascii="Century Gothic" w:hAnsi="Century Gothic"/>
          <w:sz w:val="24"/>
          <w:szCs w:val="24"/>
        </w:rPr>
        <w:t xml:space="preserve">nº </w:t>
      </w:r>
      <w:r w:rsidR="00906D8E">
        <w:rPr>
          <w:rFonts w:ascii="Century Gothic" w:hAnsi="Century Gothic"/>
          <w:sz w:val="24"/>
          <w:szCs w:val="24"/>
        </w:rPr>
        <w:t>24</w:t>
      </w:r>
      <w:r w:rsidR="007D4FAE">
        <w:rPr>
          <w:rFonts w:ascii="Century Gothic" w:hAnsi="Century Gothic"/>
          <w:sz w:val="24"/>
          <w:szCs w:val="24"/>
        </w:rPr>
        <w:t xml:space="preserve">/2022, que </w:t>
      </w:r>
      <w:r w:rsidR="00906D8E">
        <w:rPr>
          <w:rFonts w:ascii="Century Gothic" w:hAnsi="Century Gothic"/>
          <w:sz w:val="24"/>
          <w:szCs w:val="24"/>
        </w:rPr>
        <w:t xml:space="preserve">institui o Programa de Guarda Subsidiada (PGS) no âmbito do Município de Marechal Cândido Rondon, e dá outras providências - </w:t>
      </w:r>
      <w:r w:rsidR="00E3714F">
        <w:rPr>
          <w:rFonts w:ascii="Century Gothic" w:hAnsi="Century Gothic"/>
          <w:sz w:val="24"/>
          <w:szCs w:val="24"/>
        </w:rPr>
        <w:t xml:space="preserve">o relator fez a apresentação do Parecer nº </w:t>
      </w:r>
      <w:r w:rsidR="00906D8E">
        <w:rPr>
          <w:rFonts w:ascii="Century Gothic" w:hAnsi="Century Gothic"/>
          <w:sz w:val="24"/>
          <w:szCs w:val="24"/>
        </w:rPr>
        <w:t>13</w:t>
      </w:r>
      <w:r w:rsidR="00E3714F">
        <w:rPr>
          <w:rFonts w:ascii="Century Gothic" w:hAnsi="Century Gothic"/>
          <w:sz w:val="24"/>
          <w:szCs w:val="24"/>
        </w:rPr>
        <w:t>/2022, manifestando-se favorável ao Projeto, sendo acompanhado no voto pelo Presidente</w:t>
      </w:r>
      <w:r w:rsidR="00906D8E">
        <w:rPr>
          <w:rFonts w:ascii="Century Gothic" w:hAnsi="Century Gothic"/>
          <w:sz w:val="24"/>
          <w:szCs w:val="24"/>
        </w:rPr>
        <w:t xml:space="preserve"> e pelo Membro</w:t>
      </w:r>
      <w:r w:rsidR="00E3714F">
        <w:rPr>
          <w:rFonts w:ascii="Century Gothic" w:hAnsi="Century Gothic"/>
          <w:sz w:val="24"/>
          <w:szCs w:val="24"/>
        </w:rPr>
        <w:t xml:space="preserve">, culminando na aprovação desta matéria. </w:t>
      </w:r>
      <w:r>
        <w:rPr>
          <w:rFonts w:ascii="Century Gothic" w:hAnsi="Century Gothic"/>
          <w:sz w:val="24"/>
          <w:szCs w:val="24"/>
        </w:rPr>
        <w:t>Nada mais havendo, foi encerrada a presente reunião</w:t>
      </w:r>
      <w:r w:rsidR="00BE1FA6">
        <w:rPr>
          <w:rFonts w:ascii="Century Gothic" w:hAnsi="Century Gothic"/>
          <w:sz w:val="24"/>
          <w:szCs w:val="24"/>
        </w:rPr>
        <w:t xml:space="preserve"> às </w:t>
      </w:r>
      <w:r w:rsidR="0041135D">
        <w:rPr>
          <w:rFonts w:ascii="Century Gothic" w:hAnsi="Century Gothic"/>
          <w:sz w:val="24"/>
          <w:szCs w:val="24"/>
        </w:rPr>
        <w:t>08h05</w:t>
      </w:r>
      <w:r w:rsidR="00B143E4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 xml:space="preserve">A presente ata foi lavrada pelo </w:t>
      </w:r>
      <w:r w:rsidR="00456BBF">
        <w:rPr>
          <w:rFonts w:ascii="Century Gothic" w:hAnsi="Century Gothic"/>
          <w:sz w:val="24"/>
          <w:szCs w:val="24"/>
        </w:rPr>
        <w:t>Oficial Legislativo Luís Carlos Diesel.</w:t>
      </w:r>
    </w:p>
    <w:p w14:paraId="78D717CB" w14:textId="477A649E" w:rsidR="00C44F34" w:rsidRPr="00B130F0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EB8CC1E" w14:textId="2A73BC48" w:rsidR="00C44F34" w:rsidRDefault="00727956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4DF1574" wp14:editId="285F0F8A">
            <wp:simplePos x="0" y="0"/>
            <wp:positionH relativeFrom="margin">
              <wp:posOffset>723900</wp:posOffset>
            </wp:positionH>
            <wp:positionV relativeFrom="paragraph">
              <wp:posOffset>13335</wp:posOffset>
            </wp:positionV>
            <wp:extent cx="4845685" cy="362140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85" cy="362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427B8107" w14:textId="0DD95306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711B333" w14:textId="2411A3A7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D147436" w14:textId="45F86824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34FB310A" w14:textId="2F1740F7" w:rsidR="001158FD" w:rsidRPr="00C44F34" w:rsidRDefault="001158FD" w:rsidP="00C44F34"/>
    <w:sectPr w:rsidR="001158FD" w:rsidRPr="00C44F34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68CFB" w14:textId="77777777" w:rsidR="000E4BED" w:rsidRDefault="000E4BED" w:rsidP="003C0F2A">
      <w:pPr>
        <w:spacing w:after="0" w:line="240" w:lineRule="auto"/>
      </w:pPr>
      <w:r>
        <w:separator/>
      </w:r>
    </w:p>
  </w:endnote>
  <w:endnote w:type="continuationSeparator" w:id="0">
    <w:p w14:paraId="085A4133" w14:textId="77777777" w:rsidR="000E4BED" w:rsidRDefault="000E4BED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AA2D5" w14:textId="77777777" w:rsidR="000E4BED" w:rsidRDefault="000E4BED" w:rsidP="003C0F2A">
      <w:pPr>
        <w:spacing w:after="0" w:line="240" w:lineRule="auto"/>
      </w:pPr>
      <w:r>
        <w:separator/>
      </w:r>
    </w:p>
  </w:footnote>
  <w:footnote w:type="continuationSeparator" w:id="0">
    <w:p w14:paraId="4ED11D6A" w14:textId="77777777" w:rsidR="000E4BED" w:rsidRDefault="000E4BED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7EE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71487"/>
    <w:rsid w:val="00080298"/>
    <w:rsid w:val="00082CC9"/>
    <w:rsid w:val="0008646F"/>
    <w:rsid w:val="00086634"/>
    <w:rsid w:val="00093D69"/>
    <w:rsid w:val="000A37F1"/>
    <w:rsid w:val="000A47B2"/>
    <w:rsid w:val="000A6000"/>
    <w:rsid w:val="000C2428"/>
    <w:rsid w:val="000D3284"/>
    <w:rsid w:val="000D5C6F"/>
    <w:rsid w:val="000E4BED"/>
    <w:rsid w:val="000F2D01"/>
    <w:rsid w:val="000F7F2C"/>
    <w:rsid w:val="00102715"/>
    <w:rsid w:val="00102797"/>
    <w:rsid w:val="00107A26"/>
    <w:rsid w:val="00107FA8"/>
    <w:rsid w:val="001122F9"/>
    <w:rsid w:val="001140F5"/>
    <w:rsid w:val="001158FD"/>
    <w:rsid w:val="00115A94"/>
    <w:rsid w:val="00121972"/>
    <w:rsid w:val="001232AB"/>
    <w:rsid w:val="00124D1D"/>
    <w:rsid w:val="00133D6F"/>
    <w:rsid w:val="00144521"/>
    <w:rsid w:val="001502FD"/>
    <w:rsid w:val="00153E59"/>
    <w:rsid w:val="00154659"/>
    <w:rsid w:val="00157826"/>
    <w:rsid w:val="00157AE3"/>
    <w:rsid w:val="0016167C"/>
    <w:rsid w:val="00164804"/>
    <w:rsid w:val="00165034"/>
    <w:rsid w:val="00165987"/>
    <w:rsid w:val="00167568"/>
    <w:rsid w:val="00181168"/>
    <w:rsid w:val="00185711"/>
    <w:rsid w:val="00192C68"/>
    <w:rsid w:val="0019481A"/>
    <w:rsid w:val="00196E3D"/>
    <w:rsid w:val="001B012A"/>
    <w:rsid w:val="001B6311"/>
    <w:rsid w:val="001C108A"/>
    <w:rsid w:val="001C2DFD"/>
    <w:rsid w:val="001C5E6A"/>
    <w:rsid w:val="001C7F09"/>
    <w:rsid w:val="001D6A7A"/>
    <w:rsid w:val="001F24D0"/>
    <w:rsid w:val="00200C80"/>
    <w:rsid w:val="0020542C"/>
    <w:rsid w:val="00210AF7"/>
    <w:rsid w:val="00213F0A"/>
    <w:rsid w:val="002162EB"/>
    <w:rsid w:val="00222E30"/>
    <w:rsid w:val="002235E8"/>
    <w:rsid w:val="00225A4F"/>
    <w:rsid w:val="00237C50"/>
    <w:rsid w:val="00237F9C"/>
    <w:rsid w:val="002515E9"/>
    <w:rsid w:val="002521AE"/>
    <w:rsid w:val="002602C8"/>
    <w:rsid w:val="0027093B"/>
    <w:rsid w:val="00273C07"/>
    <w:rsid w:val="002A581A"/>
    <w:rsid w:val="002A6D2D"/>
    <w:rsid w:val="002C3234"/>
    <w:rsid w:val="002C733F"/>
    <w:rsid w:val="002D7D95"/>
    <w:rsid w:val="002E53F3"/>
    <w:rsid w:val="002F1FED"/>
    <w:rsid w:val="002F3778"/>
    <w:rsid w:val="002F3F8F"/>
    <w:rsid w:val="002F4627"/>
    <w:rsid w:val="00304B6F"/>
    <w:rsid w:val="003123FC"/>
    <w:rsid w:val="0031498B"/>
    <w:rsid w:val="00314E62"/>
    <w:rsid w:val="00323D8A"/>
    <w:rsid w:val="00327C97"/>
    <w:rsid w:val="00332114"/>
    <w:rsid w:val="00335403"/>
    <w:rsid w:val="003414FC"/>
    <w:rsid w:val="003614A9"/>
    <w:rsid w:val="003665A6"/>
    <w:rsid w:val="00366DFE"/>
    <w:rsid w:val="00372B15"/>
    <w:rsid w:val="00376C66"/>
    <w:rsid w:val="00385F0B"/>
    <w:rsid w:val="003915F4"/>
    <w:rsid w:val="00396F30"/>
    <w:rsid w:val="00397775"/>
    <w:rsid w:val="003A5550"/>
    <w:rsid w:val="003A7BF9"/>
    <w:rsid w:val="003C0F2A"/>
    <w:rsid w:val="003C6EE0"/>
    <w:rsid w:val="003F757D"/>
    <w:rsid w:val="00406196"/>
    <w:rsid w:val="0041135D"/>
    <w:rsid w:val="0041185F"/>
    <w:rsid w:val="0041793A"/>
    <w:rsid w:val="00423D9F"/>
    <w:rsid w:val="00423E8E"/>
    <w:rsid w:val="00424881"/>
    <w:rsid w:val="00430738"/>
    <w:rsid w:val="0043294F"/>
    <w:rsid w:val="00435B5F"/>
    <w:rsid w:val="00456BBF"/>
    <w:rsid w:val="00457796"/>
    <w:rsid w:val="004627A2"/>
    <w:rsid w:val="004656D3"/>
    <w:rsid w:val="004670AF"/>
    <w:rsid w:val="00472BA9"/>
    <w:rsid w:val="004835D6"/>
    <w:rsid w:val="00487601"/>
    <w:rsid w:val="004877E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E26A9"/>
    <w:rsid w:val="004E2EC6"/>
    <w:rsid w:val="004E59B7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52EA"/>
    <w:rsid w:val="00555714"/>
    <w:rsid w:val="0056410C"/>
    <w:rsid w:val="00571F9B"/>
    <w:rsid w:val="00576C96"/>
    <w:rsid w:val="00580CE5"/>
    <w:rsid w:val="00592698"/>
    <w:rsid w:val="005A5488"/>
    <w:rsid w:val="005B3C07"/>
    <w:rsid w:val="005D6672"/>
    <w:rsid w:val="005F78B2"/>
    <w:rsid w:val="00605F68"/>
    <w:rsid w:val="00610656"/>
    <w:rsid w:val="006233D2"/>
    <w:rsid w:val="00641647"/>
    <w:rsid w:val="00641C55"/>
    <w:rsid w:val="00644525"/>
    <w:rsid w:val="00644C68"/>
    <w:rsid w:val="00654582"/>
    <w:rsid w:val="006626C4"/>
    <w:rsid w:val="006648F3"/>
    <w:rsid w:val="006652DA"/>
    <w:rsid w:val="006700D7"/>
    <w:rsid w:val="006741C9"/>
    <w:rsid w:val="00682AB7"/>
    <w:rsid w:val="006855DC"/>
    <w:rsid w:val="00693D22"/>
    <w:rsid w:val="006B020E"/>
    <w:rsid w:val="006B0964"/>
    <w:rsid w:val="006C01E8"/>
    <w:rsid w:val="006C0CD2"/>
    <w:rsid w:val="006C27CF"/>
    <w:rsid w:val="006D456D"/>
    <w:rsid w:val="006E6747"/>
    <w:rsid w:val="00701516"/>
    <w:rsid w:val="007037D9"/>
    <w:rsid w:val="0070577C"/>
    <w:rsid w:val="0070786D"/>
    <w:rsid w:val="00722952"/>
    <w:rsid w:val="007252DE"/>
    <w:rsid w:val="00727956"/>
    <w:rsid w:val="007309B3"/>
    <w:rsid w:val="007457F1"/>
    <w:rsid w:val="00746A4C"/>
    <w:rsid w:val="00751CEE"/>
    <w:rsid w:val="00754B8E"/>
    <w:rsid w:val="00757327"/>
    <w:rsid w:val="007605CF"/>
    <w:rsid w:val="00761AD8"/>
    <w:rsid w:val="00772617"/>
    <w:rsid w:val="0077280A"/>
    <w:rsid w:val="0077376F"/>
    <w:rsid w:val="00786B53"/>
    <w:rsid w:val="00796003"/>
    <w:rsid w:val="00797A47"/>
    <w:rsid w:val="007A237C"/>
    <w:rsid w:val="007A63BC"/>
    <w:rsid w:val="007B4167"/>
    <w:rsid w:val="007B7553"/>
    <w:rsid w:val="007C2B46"/>
    <w:rsid w:val="007D4FAE"/>
    <w:rsid w:val="007E0073"/>
    <w:rsid w:val="007E4CF8"/>
    <w:rsid w:val="007E726C"/>
    <w:rsid w:val="007E7A3A"/>
    <w:rsid w:val="00804945"/>
    <w:rsid w:val="0080581B"/>
    <w:rsid w:val="00824BDF"/>
    <w:rsid w:val="00834495"/>
    <w:rsid w:val="008372E8"/>
    <w:rsid w:val="0084335C"/>
    <w:rsid w:val="008563A9"/>
    <w:rsid w:val="00862949"/>
    <w:rsid w:val="0086365C"/>
    <w:rsid w:val="008658F1"/>
    <w:rsid w:val="00865F85"/>
    <w:rsid w:val="00867A1D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2C09"/>
    <w:rsid w:val="008E7749"/>
    <w:rsid w:val="008F3B87"/>
    <w:rsid w:val="00906D8E"/>
    <w:rsid w:val="00914292"/>
    <w:rsid w:val="0092776E"/>
    <w:rsid w:val="00937E92"/>
    <w:rsid w:val="00964062"/>
    <w:rsid w:val="00967E71"/>
    <w:rsid w:val="0097072F"/>
    <w:rsid w:val="00974E7E"/>
    <w:rsid w:val="00991C55"/>
    <w:rsid w:val="009A2EDD"/>
    <w:rsid w:val="009A3E74"/>
    <w:rsid w:val="009A7871"/>
    <w:rsid w:val="009B1847"/>
    <w:rsid w:val="009C2045"/>
    <w:rsid w:val="009C27E1"/>
    <w:rsid w:val="009C46F7"/>
    <w:rsid w:val="009D16BA"/>
    <w:rsid w:val="009E322C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2B0"/>
    <w:rsid w:val="00A5184D"/>
    <w:rsid w:val="00A607C4"/>
    <w:rsid w:val="00A61D5B"/>
    <w:rsid w:val="00A640B6"/>
    <w:rsid w:val="00A642A2"/>
    <w:rsid w:val="00A65743"/>
    <w:rsid w:val="00A745B4"/>
    <w:rsid w:val="00A75B1D"/>
    <w:rsid w:val="00A77C24"/>
    <w:rsid w:val="00A96574"/>
    <w:rsid w:val="00AB4CDE"/>
    <w:rsid w:val="00AD1E63"/>
    <w:rsid w:val="00AD1F47"/>
    <w:rsid w:val="00B00C36"/>
    <w:rsid w:val="00B00D2B"/>
    <w:rsid w:val="00B143E4"/>
    <w:rsid w:val="00B16AF2"/>
    <w:rsid w:val="00B20EBC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783"/>
    <w:rsid w:val="00B80D0E"/>
    <w:rsid w:val="00B86B6D"/>
    <w:rsid w:val="00B87CFD"/>
    <w:rsid w:val="00B911E3"/>
    <w:rsid w:val="00B91DFB"/>
    <w:rsid w:val="00B931AD"/>
    <w:rsid w:val="00B95A78"/>
    <w:rsid w:val="00BA0AC1"/>
    <w:rsid w:val="00BB618F"/>
    <w:rsid w:val="00BB7D71"/>
    <w:rsid w:val="00BC1D50"/>
    <w:rsid w:val="00BC5566"/>
    <w:rsid w:val="00BC5579"/>
    <w:rsid w:val="00BD7C92"/>
    <w:rsid w:val="00BE1FA6"/>
    <w:rsid w:val="00BE2248"/>
    <w:rsid w:val="00BE337C"/>
    <w:rsid w:val="00BF0030"/>
    <w:rsid w:val="00BF59F6"/>
    <w:rsid w:val="00BF7B14"/>
    <w:rsid w:val="00C04750"/>
    <w:rsid w:val="00C05473"/>
    <w:rsid w:val="00C0604D"/>
    <w:rsid w:val="00C06769"/>
    <w:rsid w:val="00C1069F"/>
    <w:rsid w:val="00C13DE6"/>
    <w:rsid w:val="00C20F64"/>
    <w:rsid w:val="00C33C23"/>
    <w:rsid w:val="00C33E59"/>
    <w:rsid w:val="00C44F34"/>
    <w:rsid w:val="00C466A4"/>
    <w:rsid w:val="00C46B54"/>
    <w:rsid w:val="00C53752"/>
    <w:rsid w:val="00C53A0A"/>
    <w:rsid w:val="00C54BE6"/>
    <w:rsid w:val="00C55831"/>
    <w:rsid w:val="00C6480A"/>
    <w:rsid w:val="00C675AC"/>
    <w:rsid w:val="00C67A73"/>
    <w:rsid w:val="00C71CD2"/>
    <w:rsid w:val="00C7356B"/>
    <w:rsid w:val="00C8733E"/>
    <w:rsid w:val="00C90DF4"/>
    <w:rsid w:val="00CB6865"/>
    <w:rsid w:val="00CC265A"/>
    <w:rsid w:val="00CC3B1F"/>
    <w:rsid w:val="00CC46D8"/>
    <w:rsid w:val="00CC4FC1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034A0"/>
    <w:rsid w:val="00D04792"/>
    <w:rsid w:val="00D112F1"/>
    <w:rsid w:val="00D1573F"/>
    <w:rsid w:val="00D169B5"/>
    <w:rsid w:val="00D173E8"/>
    <w:rsid w:val="00D22B52"/>
    <w:rsid w:val="00D246C1"/>
    <w:rsid w:val="00D50EA4"/>
    <w:rsid w:val="00D520AA"/>
    <w:rsid w:val="00D5350E"/>
    <w:rsid w:val="00D55CAF"/>
    <w:rsid w:val="00D62655"/>
    <w:rsid w:val="00D62A80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70EB"/>
    <w:rsid w:val="00DC091F"/>
    <w:rsid w:val="00DC5A8E"/>
    <w:rsid w:val="00DD4589"/>
    <w:rsid w:val="00DD68BE"/>
    <w:rsid w:val="00DE5204"/>
    <w:rsid w:val="00DE7737"/>
    <w:rsid w:val="00DF0693"/>
    <w:rsid w:val="00DF6FB4"/>
    <w:rsid w:val="00E0152A"/>
    <w:rsid w:val="00E0623C"/>
    <w:rsid w:val="00E0723C"/>
    <w:rsid w:val="00E159E0"/>
    <w:rsid w:val="00E1764B"/>
    <w:rsid w:val="00E23BE9"/>
    <w:rsid w:val="00E30A49"/>
    <w:rsid w:val="00E31BD5"/>
    <w:rsid w:val="00E3714F"/>
    <w:rsid w:val="00E54118"/>
    <w:rsid w:val="00E726A5"/>
    <w:rsid w:val="00E8505B"/>
    <w:rsid w:val="00E8593A"/>
    <w:rsid w:val="00EA06D2"/>
    <w:rsid w:val="00EA1C3E"/>
    <w:rsid w:val="00EA2B91"/>
    <w:rsid w:val="00EA30DE"/>
    <w:rsid w:val="00EB134B"/>
    <w:rsid w:val="00EB23FE"/>
    <w:rsid w:val="00EB7A77"/>
    <w:rsid w:val="00EC05F5"/>
    <w:rsid w:val="00EC184B"/>
    <w:rsid w:val="00EC1AAF"/>
    <w:rsid w:val="00EC1FEA"/>
    <w:rsid w:val="00EC7D63"/>
    <w:rsid w:val="00ED74C5"/>
    <w:rsid w:val="00EE0160"/>
    <w:rsid w:val="00EF080A"/>
    <w:rsid w:val="00EF1DAB"/>
    <w:rsid w:val="00EF3C7A"/>
    <w:rsid w:val="00F10BD8"/>
    <w:rsid w:val="00F13A5D"/>
    <w:rsid w:val="00F259BF"/>
    <w:rsid w:val="00F318D9"/>
    <w:rsid w:val="00F32112"/>
    <w:rsid w:val="00F3550B"/>
    <w:rsid w:val="00F373DB"/>
    <w:rsid w:val="00F42E49"/>
    <w:rsid w:val="00F4454E"/>
    <w:rsid w:val="00F45C7E"/>
    <w:rsid w:val="00F50D60"/>
    <w:rsid w:val="00F545D3"/>
    <w:rsid w:val="00F64F6C"/>
    <w:rsid w:val="00F82A95"/>
    <w:rsid w:val="00F82E05"/>
    <w:rsid w:val="00F8784B"/>
    <w:rsid w:val="00F96906"/>
    <w:rsid w:val="00FA1798"/>
    <w:rsid w:val="00FA5511"/>
    <w:rsid w:val="00FB413F"/>
    <w:rsid w:val="00FB44A7"/>
    <w:rsid w:val="00FB7280"/>
    <w:rsid w:val="00FC275B"/>
    <w:rsid w:val="00FC6CC8"/>
    <w:rsid w:val="00FD23CB"/>
    <w:rsid w:val="00FE1385"/>
    <w:rsid w:val="00FE35D5"/>
    <w:rsid w:val="00FE3E7A"/>
    <w:rsid w:val="00FE7407"/>
    <w:rsid w:val="00FE7B75"/>
    <w:rsid w:val="00FF01E9"/>
    <w:rsid w:val="00FF1E95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096BA-E4ED-463F-9FB8-2D29EA385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2022-05-16T16:40:00Z</cp:lastPrinted>
  <dcterms:created xsi:type="dcterms:W3CDTF">2022-05-16T16:36:00Z</dcterms:created>
  <dcterms:modified xsi:type="dcterms:W3CDTF">2022-05-16T16:40:00Z</dcterms:modified>
</cp:coreProperties>
</file>