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245C627" w:rsidR="009B1089" w:rsidRPr="00F11715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F11715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11715">
        <w:rPr>
          <w:rFonts w:ascii="Century Gothic" w:hAnsi="Century Gothic" w:cs="Arial"/>
          <w:b/>
          <w:sz w:val="24"/>
          <w:szCs w:val="24"/>
        </w:rPr>
        <w:t>n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11715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A302FF">
        <w:rPr>
          <w:rFonts w:ascii="Century Gothic" w:hAnsi="Century Gothic" w:cs="Arial"/>
          <w:b/>
          <w:caps/>
          <w:sz w:val="24"/>
          <w:szCs w:val="24"/>
        </w:rPr>
        <w:t>1</w:t>
      </w:r>
      <w:r w:rsidR="00AB7E23">
        <w:rPr>
          <w:rFonts w:ascii="Century Gothic" w:hAnsi="Century Gothic" w:cs="Arial"/>
          <w:b/>
          <w:caps/>
          <w:sz w:val="24"/>
          <w:szCs w:val="24"/>
        </w:rPr>
        <w:t>7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11715">
        <w:rPr>
          <w:rFonts w:ascii="Century Gothic" w:hAnsi="Century Gothic" w:cs="Arial"/>
          <w:b/>
          <w:caps/>
          <w:sz w:val="24"/>
          <w:szCs w:val="24"/>
        </w:rPr>
        <w:t>2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-</w:t>
      </w:r>
      <w:r w:rsidR="0022784F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4F4AF7A4" w14:textId="0A31274E" w:rsidR="003E744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sz w:val="24"/>
          <w:szCs w:val="24"/>
        </w:rPr>
        <w:t xml:space="preserve">Data: </w:t>
      </w:r>
      <w:r w:rsidR="00AB7E23">
        <w:rPr>
          <w:rFonts w:ascii="Century Gothic" w:hAnsi="Century Gothic" w:cs="Arial"/>
          <w:sz w:val="24"/>
          <w:szCs w:val="24"/>
        </w:rPr>
        <w:t>25</w:t>
      </w:r>
      <w:r w:rsidR="00A302FF">
        <w:rPr>
          <w:rFonts w:ascii="Century Gothic" w:hAnsi="Century Gothic" w:cs="Arial"/>
          <w:sz w:val="24"/>
          <w:szCs w:val="24"/>
        </w:rPr>
        <w:t xml:space="preserve"> de abril</w:t>
      </w:r>
      <w:r w:rsidR="00351502">
        <w:rPr>
          <w:rFonts w:ascii="Century Gothic" w:hAnsi="Century Gothic" w:cs="Arial"/>
          <w:sz w:val="24"/>
          <w:szCs w:val="24"/>
        </w:rPr>
        <w:t xml:space="preserve"> </w:t>
      </w:r>
      <w:r w:rsidR="00C23797" w:rsidRPr="00F11715">
        <w:rPr>
          <w:rFonts w:ascii="Century Gothic" w:hAnsi="Century Gothic" w:cs="Arial"/>
          <w:sz w:val="24"/>
          <w:szCs w:val="24"/>
        </w:rPr>
        <w:t>d</w:t>
      </w:r>
      <w:r w:rsidRPr="00F11715">
        <w:rPr>
          <w:rFonts w:ascii="Century Gothic" w:hAnsi="Century Gothic" w:cs="Arial"/>
          <w:sz w:val="24"/>
          <w:szCs w:val="24"/>
        </w:rPr>
        <w:t>e 202</w:t>
      </w:r>
      <w:r w:rsidR="00580DB4" w:rsidRPr="00F11715">
        <w:rPr>
          <w:rFonts w:ascii="Century Gothic" w:hAnsi="Century Gothic" w:cs="Arial"/>
          <w:sz w:val="24"/>
          <w:szCs w:val="24"/>
        </w:rPr>
        <w:t>2</w:t>
      </w:r>
    </w:p>
    <w:p w14:paraId="605BA5BE" w14:textId="77777777" w:rsidR="00351502" w:rsidRPr="00F11715" w:rsidRDefault="00351502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0A8ACA9B" w14:textId="74929970" w:rsidR="009B1089" w:rsidRPr="00F11715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AB7E23">
        <w:rPr>
          <w:rFonts w:ascii="Century Gothic" w:hAnsi="Century Gothic" w:cs="Arial"/>
          <w:b/>
          <w:sz w:val="24"/>
          <w:szCs w:val="24"/>
        </w:rPr>
        <w:t>35</w:t>
      </w:r>
      <w:r w:rsidR="001C2E56" w:rsidRPr="00F11715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1171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792533A" w:rsidR="009B1089" w:rsidRPr="00F11715" w:rsidRDefault="009B1089" w:rsidP="00FA3F9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11715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11715">
        <w:rPr>
          <w:rFonts w:ascii="Century Gothic" w:hAnsi="Century Gothic" w:cs="Arial"/>
          <w:sz w:val="24"/>
          <w:szCs w:val="24"/>
        </w:rPr>
        <w:t xml:space="preserve"> </w:t>
      </w:r>
      <w:r w:rsidR="003E4319" w:rsidRPr="00F11715">
        <w:rPr>
          <w:rFonts w:ascii="Century Gothic" w:hAnsi="Century Gothic" w:cs="Arial"/>
          <w:sz w:val="24"/>
          <w:szCs w:val="24"/>
        </w:rPr>
        <w:t>ordinárias</w:t>
      </w:r>
      <w:r w:rsidRPr="00F11715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11715">
        <w:rPr>
          <w:rFonts w:ascii="Century Gothic" w:hAnsi="Century Gothic" w:cs="Arial"/>
          <w:sz w:val="24"/>
          <w:szCs w:val="24"/>
        </w:rPr>
        <w:t>unanimidade d</w:t>
      </w:r>
      <w:r w:rsidRPr="00F11715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11715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4F1D75A" w14:textId="77777777" w:rsidR="00D64525" w:rsidRDefault="00D64525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E2A8AAD" w14:textId="2DD74359" w:rsidR="0016342E" w:rsidRPr="00F11715" w:rsidRDefault="00A302FF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DENOMINA DE </w:t>
      </w:r>
      <w:r w:rsidR="00AB7E23">
        <w:rPr>
          <w:rFonts w:ascii="Century Gothic" w:hAnsi="Century Gothic" w:cs="Arial"/>
          <w:b/>
          <w:sz w:val="24"/>
          <w:szCs w:val="24"/>
        </w:rPr>
        <w:t>RODOVIA MUNICIPAL GUSTAVO GIARETTA A VIA PÚBLICA QUE LIGA A SEDE DO DISTRITO DE PORTO MENDES ATÉ A DIVISA COM O MUNICÍPIO DE MERCEDES</w:t>
      </w:r>
      <w:r>
        <w:rPr>
          <w:rFonts w:ascii="Century Gothic" w:hAnsi="Century Gothic" w:cs="Arial"/>
          <w:b/>
          <w:sz w:val="24"/>
          <w:szCs w:val="24"/>
        </w:rPr>
        <w:t>, E DÁ OUTRAS PROVIDÊNCIAS.</w:t>
      </w:r>
    </w:p>
    <w:p w14:paraId="0D1690C9" w14:textId="77777777" w:rsidR="00006719" w:rsidRPr="00F11715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1F1C845" w14:textId="77777777" w:rsidR="00401210" w:rsidRDefault="00401210" w:rsidP="00401210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2D146DFD" w14:textId="77777777" w:rsidR="002004CE" w:rsidRDefault="002004CE" w:rsidP="002004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1º Fica </w:t>
      </w:r>
      <w:r>
        <w:rPr>
          <w:rFonts w:ascii="Century Gothic" w:hAnsi="Century Gothic"/>
          <w:sz w:val="24"/>
          <w:szCs w:val="24"/>
        </w:rPr>
        <w:t xml:space="preserve">denominada de Rodovia Municipal Gustavo </w:t>
      </w:r>
      <w:proofErr w:type="spellStart"/>
      <w:r>
        <w:rPr>
          <w:rFonts w:ascii="Century Gothic" w:hAnsi="Century Gothic"/>
          <w:sz w:val="24"/>
          <w:szCs w:val="24"/>
        </w:rPr>
        <w:t>Giaretta</w:t>
      </w:r>
      <w:proofErr w:type="spellEnd"/>
      <w:r>
        <w:rPr>
          <w:rFonts w:ascii="Century Gothic" w:hAnsi="Century Gothic"/>
          <w:sz w:val="24"/>
          <w:szCs w:val="24"/>
        </w:rPr>
        <w:t xml:space="preserve"> a via pública que liga a sede do Distrito de Porto Mendes, Município de Marechal Cândido Rondon, até a divisa com o Município de Mercedes, em reconhecimento aos seus relevantes serviços prestados ao Município, Estado e país.</w:t>
      </w:r>
    </w:p>
    <w:p w14:paraId="03CC47C6" w14:textId="77777777" w:rsidR="002004CE" w:rsidRDefault="002004CE" w:rsidP="002004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051A4F4" w14:textId="77777777" w:rsidR="002004CE" w:rsidRDefault="002004CE" w:rsidP="002004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EEA27A2" w14:textId="77777777" w:rsidR="002004CE" w:rsidRDefault="002004CE" w:rsidP="002004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Executivo Municipal fica autorizado a fixar placa nominando referida rodovia municipal.</w:t>
      </w:r>
    </w:p>
    <w:p w14:paraId="07FF4E3E" w14:textId="77777777" w:rsidR="002004CE" w:rsidRDefault="002004CE" w:rsidP="002004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731EBC0" w14:textId="77777777" w:rsidR="002004CE" w:rsidRDefault="002004CE" w:rsidP="002004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8695293" w14:textId="2B91B821" w:rsidR="002004CE" w:rsidRPr="00504A23" w:rsidRDefault="002004CE" w:rsidP="002004C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</w:t>
      </w:r>
      <w:r w:rsidRPr="00504A23">
        <w:rPr>
          <w:rFonts w:ascii="Century Gothic" w:hAnsi="Century Gothic"/>
          <w:sz w:val="24"/>
          <w:szCs w:val="24"/>
        </w:rPr>
        <w:t>Esta Lei entra em vigor na data da sua publicação</w:t>
      </w:r>
      <w:r>
        <w:rPr>
          <w:rFonts w:ascii="Century Gothic" w:hAnsi="Century Gothic"/>
          <w:sz w:val="24"/>
          <w:szCs w:val="24"/>
        </w:rPr>
        <w:t>.</w:t>
      </w:r>
    </w:p>
    <w:p w14:paraId="37FA763B" w14:textId="77777777" w:rsidR="00364947" w:rsidRDefault="00364947" w:rsidP="0036494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016E4BBE" w14:textId="77777777" w:rsidR="0022784F" w:rsidRPr="00A2261B" w:rsidRDefault="0022784F" w:rsidP="0022784F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FA2B08A" w14:textId="21004F8A" w:rsidR="00892D77" w:rsidRPr="00F11715" w:rsidRDefault="00892D77" w:rsidP="002828D0">
      <w:pPr>
        <w:pStyle w:val="western"/>
        <w:tabs>
          <w:tab w:val="left" w:pos="0"/>
        </w:tabs>
        <w:spacing w:before="0" w:beforeAutospacing="0"/>
        <w:ind w:firstLine="1134"/>
        <w:rPr>
          <w:rFonts w:ascii="Century Gothic" w:hAnsi="Century Gothic" w:cs="Times New Roman"/>
          <w:sz w:val="24"/>
          <w:szCs w:val="24"/>
        </w:rPr>
      </w:pPr>
      <w:r w:rsidRPr="00F11715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C3859">
        <w:rPr>
          <w:rFonts w:ascii="Century Gothic" w:hAnsi="Century Gothic" w:cs="Tahoma"/>
          <w:sz w:val="24"/>
          <w:szCs w:val="24"/>
        </w:rPr>
        <w:t>10</w:t>
      </w:r>
      <w:r w:rsidR="00436956">
        <w:rPr>
          <w:rFonts w:ascii="Century Gothic" w:hAnsi="Century Gothic" w:cs="Tahoma"/>
          <w:sz w:val="24"/>
          <w:szCs w:val="24"/>
        </w:rPr>
        <w:t xml:space="preserve"> de maio</w:t>
      </w:r>
      <w:r w:rsidR="00F70CCB" w:rsidRPr="00F11715">
        <w:rPr>
          <w:rFonts w:ascii="Century Gothic" w:hAnsi="Century Gothic" w:cs="Tahoma"/>
          <w:sz w:val="24"/>
          <w:szCs w:val="24"/>
        </w:rPr>
        <w:t xml:space="preserve"> </w:t>
      </w:r>
      <w:r w:rsidRPr="00F11715">
        <w:rPr>
          <w:rFonts w:ascii="Century Gothic" w:hAnsi="Century Gothic" w:cs="Tahoma"/>
          <w:sz w:val="24"/>
          <w:szCs w:val="24"/>
        </w:rPr>
        <w:t>de 202</w:t>
      </w:r>
      <w:r w:rsidR="001C2E56" w:rsidRPr="00F11715">
        <w:rPr>
          <w:rFonts w:ascii="Century Gothic" w:hAnsi="Century Gothic" w:cs="Tahoma"/>
          <w:sz w:val="24"/>
          <w:szCs w:val="24"/>
        </w:rPr>
        <w:t>2</w:t>
      </w:r>
      <w:r w:rsidRPr="00F11715">
        <w:rPr>
          <w:rFonts w:ascii="Century Gothic" w:hAnsi="Century Gothic" w:cs="Tahoma"/>
          <w:sz w:val="24"/>
          <w:szCs w:val="24"/>
        </w:rPr>
        <w:t>.</w:t>
      </w:r>
      <w:r w:rsidRPr="00F11715">
        <w:rPr>
          <w:rFonts w:ascii="Century Gothic" w:hAnsi="Century Gothic"/>
          <w:sz w:val="24"/>
          <w:szCs w:val="24"/>
        </w:rPr>
        <w:t xml:space="preserve"> </w:t>
      </w:r>
    </w:p>
    <w:p w14:paraId="0F5B6FCF" w14:textId="4FD513E3" w:rsidR="00892D77" w:rsidRPr="00F11715" w:rsidRDefault="00892D77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355D82" w14:textId="3C68C9F3" w:rsidR="003265A5" w:rsidRPr="00F11715" w:rsidRDefault="00D509B7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1171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711D701B">
            <wp:simplePos x="0" y="0"/>
            <wp:positionH relativeFrom="column">
              <wp:posOffset>2312670</wp:posOffset>
            </wp:positionH>
            <wp:positionV relativeFrom="paragraph">
              <wp:posOffset>88265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65A5" w:rsidRPr="00F1171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AE2F6" w14:textId="77777777" w:rsidR="0042261E" w:rsidRDefault="0042261E" w:rsidP="003C0F2A">
      <w:pPr>
        <w:spacing w:after="0" w:line="240" w:lineRule="auto"/>
      </w:pPr>
      <w:r>
        <w:separator/>
      </w:r>
    </w:p>
  </w:endnote>
  <w:endnote w:type="continuationSeparator" w:id="0">
    <w:p w14:paraId="48226479" w14:textId="77777777" w:rsidR="0042261E" w:rsidRDefault="0042261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98D9D" w14:textId="77777777" w:rsidR="0042261E" w:rsidRDefault="0042261E" w:rsidP="003C0F2A">
      <w:pPr>
        <w:spacing w:after="0" w:line="240" w:lineRule="auto"/>
      </w:pPr>
      <w:r>
        <w:separator/>
      </w:r>
    </w:p>
  </w:footnote>
  <w:footnote w:type="continuationSeparator" w:id="0">
    <w:p w14:paraId="3124C741" w14:textId="77777777" w:rsidR="0042261E" w:rsidRDefault="0042261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59BF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37FA1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6AD2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6F5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26B"/>
    <w:rsid w:val="001A488D"/>
    <w:rsid w:val="001B6311"/>
    <w:rsid w:val="001B7C7C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4CE"/>
    <w:rsid w:val="00200C80"/>
    <w:rsid w:val="0020358A"/>
    <w:rsid w:val="00210CF6"/>
    <w:rsid w:val="00222E30"/>
    <w:rsid w:val="00225A4F"/>
    <w:rsid w:val="002278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7060"/>
    <w:rsid w:val="00280F5A"/>
    <w:rsid w:val="002828D0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1042"/>
    <w:rsid w:val="0031498B"/>
    <w:rsid w:val="00314D92"/>
    <w:rsid w:val="00314E62"/>
    <w:rsid w:val="00316EF3"/>
    <w:rsid w:val="00317A9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576B4"/>
    <w:rsid w:val="00364947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261E"/>
    <w:rsid w:val="00423AEA"/>
    <w:rsid w:val="00423E8E"/>
    <w:rsid w:val="0042555A"/>
    <w:rsid w:val="0043294F"/>
    <w:rsid w:val="00436956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66234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1A42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A3620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07CB9"/>
    <w:rsid w:val="007113AF"/>
    <w:rsid w:val="00712B87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0DEE"/>
    <w:rsid w:val="008A2E20"/>
    <w:rsid w:val="008A3BD9"/>
    <w:rsid w:val="008A412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5F6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8424F"/>
    <w:rsid w:val="00993259"/>
    <w:rsid w:val="009974B8"/>
    <w:rsid w:val="009A3495"/>
    <w:rsid w:val="009A3E74"/>
    <w:rsid w:val="009B1089"/>
    <w:rsid w:val="009B1847"/>
    <w:rsid w:val="009B237F"/>
    <w:rsid w:val="009B6C99"/>
    <w:rsid w:val="009C2045"/>
    <w:rsid w:val="009C46F7"/>
    <w:rsid w:val="009C6D5C"/>
    <w:rsid w:val="009D16BA"/>
    <w:rsid w:val="009D2C5D"/>
    <w:rsid w:val="009D312C"/>
    <w:rsid w:val="009E171E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02FF"/>
    <w:rsid w:val="00A33785"/>
    <w:rsid w:val="00A41E49"/>
    <w:rsid w:val="00A42075"/>
    <w:rsid w:val="00A4227C"/>
    <w:rsid w:val="00A42B5C"/>
    <w:rsid w:val="00A436A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B7E23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33D6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2EB"/>
    <w:rsid w:val="00D22B52"/>
    <w:rsid w:val="00D246C1"/>
    <w:rsid w:val="00D3387A"/>
    <w:rsid w:val="00D41465"/>
    <w:rsid w:val="00D42E69"/>
    <w:rsid w:val="00D509B7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3859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1E94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36C3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02F9"/>
    <w:rsid w:val="00F8784B"/>
    <w:rsid w:val="00FA3F9E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D6662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EB75-92E2-465C-8D97-785B1F5B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2022-02-17T11:06:00Z</cp:lastPrinted>
  <dcterms:created xsi:type="dcterms:W3CDTF">2022-05-10T13:58:00Z</dcterms:created>
  <dcterms:modified xsi:type="dcterms:W3CDTF">2022-05-10T13:59:00Z</dcterms:modified>
</cp:coreProperties>
</file>