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D7F70A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006C1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23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41325AA4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254F4">
        <w:rPr>
          <w:rFonts w:ascii="Century Gothic" w:eastAsia="Calibri" w:hAnsi="Century Gothic" w:cs="Times New Roman"/>
          <w:sz w:val="24"/>
          <w:szCs w:val="24"/>
        </w:rPr>
        <w:t>2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8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4A98BEDF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006C16">
        <w:rPr>
          <w:rFonts w:ascii="Century Gothic" w:hAnsi="Century Gothic"/>
          <w:b/>
          <w:color w:val="auto"/>
          <w:sz w:val="24"/>
          <w:szCs w:val="24"/>
        </w:rPr>
        <w:t>8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1171C6A" w:rsidR="00424881" w:rsidRPr="009D68F8" w:rsidRDefault="007254F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04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0FCA23A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D13210">
        <w:rPr>
          <w:rFonts w:ascii="Century Gothic" w:hAnsi="Century Gothic"/>
          <w:sz w:val="24"/>
          <w:szCs w:val="24"/>
        </w:rPr>
        <w:t>2</w:t>
      </w:r>
      <w:r w:rsidR="00006C16">
        <w:rPr>
          <w:rFonts w:ascii="Century Gothic" w:hAnsi="Century Gothic"/>
          <w:sz w:val="24"/>
          <w:szCs w:val="24"/>
        </w:rPr>
        <w:t>3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5EE67EB" w:rsidR="00AA12D5" w:rsidRDefault="00006C16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AUTORIZAÇÃO PARA INTERFERÊNCIA FINANCEIRA, ABRE O CRÉDITO ADICIONAL SUPLEMENTAR,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23586773" w14:textId="18817F3A" w:rsidR="00970B86" w:rsidRPr="00970B86" w:rsidRDefault="00D6190E" w:rsidP="00970B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970B86">
        <w:rPr>
          <w:rFonts w:ascii="Century Gothic" w:hAnsi="Century Gothic"/>
          <w:sz w:val="24"/>
          <w:szCs w:val="24"/>
        </w:rPr>
        <w:t xml:space="preserve">referido Projeto dispõe </w:t>
      </w:r>
      <w:r w:rsidR="00970B86" w:rsidRPr="00970B86">
        <w:rPr>
          <w:rFonts w:ascii="Century Gothic" w:hAnsi="Century Gothic"/>
          <w:sz w:val="24"/>
          <w:szCs w:val="24"/>
        </w:rPr>
        <w:t>sobre autorização para proceder a transferência de recursos, através de interferência financeira para o Município e para abertura de Crédito Adicional Suplementar, no valor de R$ 5.000.000,00</w:t>
      </w:r>
      <w:r w:rsidR="00970B86">
        <w:rPr>
          <w:rFonts w:ascii="Century Gothic" w:hAnsi="Century Gothic"/>
          <w:sz w:val="24"/>
          <w:szCs w:val="24"/>
        </w:rPr>
        <w:t>.</w:t>
      </w:r>
    </w:p>
    <w:p w14:paraId="11857588" w14:textId="77777777" w:rsidR="00970B86" w:rsidRPr="00970B86" w:rsidRDefault="00970B86" w:rsidP="00970B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FA9236" w14:textId="0AB1B63E" w:rsidR="00970B86" w:rsidRPr="00970B86" w:rsidRDefault="00970B86" w:rsidP="00970B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70B86">
        <w:rPr>
          <w:rFonts w:ascii="Century Gothic" w:hAnsi="Century Gothic"/>
          <w:sz w:val="24"/>
          <w:szCs w:val="24"/>
        </w:rPr>
        <w:t>Após a celebração de um Termo de Ajustamento de Conduta com a empresa Radar Indústria e Comércio de Frigoríficos Ltda</w:t>
      </w:r>
      <w:r>
        <w:rPr>
          <w:rFonts w:ascii="Century Gothic" w:hAnsi="Century Gothic"/>
          <w:sz w:val="24"/>
          <w:szCs w:val="24"/>
        </w:rPr>
        <w:t>.</w:t>
      </w:r>
      <w:r w:rsidRPr="00970B86">
        <w:rPr>
          <w:rFonts w:ascii="Century Gothic" w:hAnsi="Century Gothic"/>
          <w:sz w:val="24"/>
          <w:szCs w:val="24"/>
        </w:rPr>
        <w:t xml:space="preserve"> e de importante trabalho desenvolvido pela Procurado</w:t>
      </w:r>
      <w:bookmarkStart w:id="0" w:name="_GoBack"/>
      <w:bookmarkEnd w:id="0"/>
      <w:r w:rsidRPr="00970B86">
        <w:rPr>
          <w:rFonts w:ascii="Century Gothic" w:hAnsi="Century Gothic"/>
          <w:sz w:val="24"/>
          <w:szCs w:val="24"/>
        </w:rPr>
        <w:t>ria Geral do Município, logrou-se o retorno, aos cofres do Fundo Municipal de Desenvolvimento de Marechal Cândido Rondon – FMD, de valores que haviam sido repassados, à pessoa jurídica retro referida, a título de empréstimo financeiro autorizados pela Lei nº 3.809, de 26 de dezembro de 2007.</w:t>
      </w:r>
    </w:p>
    <w:p w14:paraId="72C7F71C" w14:textId="77777777" w:rsidR="00970B86" w:rsidRPr="00970B86" w:rsidRDefault="00970B86" w:rsidP="00970B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6BDA9D" w14:textId="67ED130F" w:rsidR="00163DEE" w:rsidRDefault="00970B86" w:rsidP="00970B8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70B86">
        <w:rPr>
          <w:rFonts w:ascii="Century Gothic" w:hAnsi="Century Gothic"/>
          <w:sz w:val="24"/>
          <w:szCs w:val="24"/>
        </w:rPr>
        <w:t>Com o intuito de possibilitar a adequada utilização de parcela de recursos do Fundo Municipal de Desenvolvimento de Marechal Cândido Rondon – FMD e destinar a aplicação da verba ao atendimento da população rondonense,</w:t>
      </w:r>
      <w:r>
        <w:rPr>
          <w:rFonts w:ascii="Century Gothic" w:hAnsi="Century Gothic"/>
          <w:sz w:val="24"/>
          <w:szCs w:val="24"/>
        </w:rPr>
        <w:t xml:space="preserve"> em especial a classe empresarial e comercial local, o Executivo Municipal destaca que os recursos </w:t>
      </w:r>
      <w:r w:rsidRPr="00970B86">
        <w:rPr>
          <w:rFonts w:ascii="Century Gothic" w:hAnsi="Century Gothic"/>
          <w:sz w:val="24"/>
          <w:szCs w:val="24"/>
        </w:rPr>
        <w:t>estabelecid</w:t>
      </w:r>
      <w:r>
        <w:rPr>
          <w:rFonts w:ascii="Century Gothic" w:hAnsi="Century Gothic"/>
          <w:sz w:val="24"/>
          <w:szCs w:val="24"/>
        </w:rPr>
        <w:t xml:space="preserve">os </w:t>
      </w:r>
      <w:r w:rsidRPr="00970B86">
        <w:rPr>
          <w:rFonts w:ascii="Century Gothic" w:hAnsi="Century Gothic"/>
          <w:sz w:val="24"/>
          <w:szCs w:val="24"/>
        </w:rPr>
        <w:t>no projeto de lei</w:t>
      </w:r>
      <w:r>
        <w:rPr>
          <w:rFonts w:ascii="Century Gothic" w:hAnsi="Century Gothic"/>
          <w:sz w:val="24"/>
          <w:szCs w:val="24"/>
        </w:rPr>
        <w:t xml:space="preserve"> serão </w:t>
      </w:r>
      <w:r w:rsidRPr="00970B86">
        <w:rPr>
          <w:rFonts w:ascii="Century Gothic" w:hAnsi="Century Gothic"/>
          <w:sz w:val="24"/>
          <w:szCs w:val="24"/>
        </w:rPr>
        <w:t>investido</w:t>
      </w:r>
      <w:r>
        <w:rPr>
          <w:rFonts w:ascii="Century Gothic" w:hAnsi="Century Gothic"/>
          <w:sz w:val="24"/>
          <w:szCs w:val="24"/>
        </w:rPr>
        <w:t>s</w:t>
      </w:r>
      <w:r w:rsidRPr="00970B86">
        <w:rPr>
          <w:rFonts w:ascii="Century Gothic" w:hAnsi="Century Gothic"/>
          <w:sz w:val="24"/>
          <w:szCs w:val="24"/>
        </w:rPr>
        <w:t xml:space="preserve"> em execução de obra de recuperação da malha viária na área central do Município.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C9FBA42" w:rsidR="00424881" w:rsidRDefault="00970B86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22A4AA6">
            <wp:simplePos x="0" y="0"/>
            <wp:positionH relativeFrom="margin">
              <wp:posOffset>589998</wp:posOffset>
            </wp:positionH>
            <wp:positionV relativeFrom="paragraph">
              <wp:posOffset>230974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EE6EBA">
        <w:rPr>
          <w:rFonts w:ascii="Century Gothic" w:hAnsi="Century Gothic"/>
          <w:sz w:val="24"/>
          <w:szCs w:val="24"/>
        </w:rPr>
        <w:t xml:space="preserve">04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69A0E5E0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439E" w14:textId="77777777" w:rsidR="00F66782" w:rsidRDefault="00F66782" w:rsidP="003C0F2A">
      <w:pPr>
        <w:spacing w:after="0" w:line="240" w:lineRule="auto"/>
      </w:pPr>
      <w:r>
        <w:separator/>
      </w:r>
    </w:p>
  </w:endnote>
  <w:endnote w:type="continuationSeparator" w:id="0">
    <w:p w14:paraId="46C4EDBC" w14:textId="77777777" w:rsidR="00F66782" w:rsidRDefault="00F667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1239B" w14:textId="77777777" w:rsidR="00F66782" w:rsidRDefault="00F66782" w:rsidP="003C0F2A">
      <w:pPr>
        <w:spacing w:after="0" w:line="240" w:lineRule="auto"/>
      </w:pPr>
      <w:r>
        <w:separator/>
      </w:r>
    </w:p>
  </w:footnote>
  <w:footnote w:type="continuationSeparator" w:id="0">
    <w:p w14:paraId="68A169BC" w14:textId="77777777" w:rsidR="00F66782" w:rsidRDefault="00F667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94975"/>
    <w:rsid w:val="002A6D2D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14EC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262E-31C4-4D72-93D1-72A053DB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2022-03-28T16:51:00Z</cp:lastPrinted>
  <dcterms:created xsi:type="dcterms:W3CDTF">2022-05-05T11:41:00Z</dcterms:created>
  <dcterms:modified xsi:type="dcterms:W3CDTF">2022-05-05T11:58:00Z</dcterms:modified>
</cp:coreProperties>
</file>