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B300429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121972">
        <w:rPr>
          <w:rFonts w:ascii="Century Gothic" w:hAnsi="Century Gothic"/>
          <w:b/>
          <w:sz w:val="24"/>
          <w:szCs w:val="24"/>
        </w:rPr>
        <w:t>3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0637585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21972">
        <w:rPr>
          <w:rFonts w:ascii="Century Gothic" w:hAnsi="Century Gothic"/>
          <w:sz w:val="24"/>
          <w:szCs w:val="24"/>
        </w:rPr>
        <w:t>13</w:t>
      </w:r>
      <w:r w:rsidR="0080581B">
        <w:rPr>
          <w:rFonts w:ascii="Century Gothic" w:hAnsi="Century Gothic"/>
          <w:sz w:val="24"/>
          <w:szCs w:val="24"/>
        </w:rPr>
        <w:t xml:space="preserve"> de abril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36849E26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B143E4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121972">
        <w:rPr>
          <w:rFonts w:ascii="Century Gothic" w:hAnsi="Century Gothic"/>
          <w:sz w:val="24"/>
          <w:szCs w:val="24"/>
        </w:rPr>
        <w:t xml:space="preserve">na sala do Oficial Legislativo,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 xml:space="preserve">sobre as seguintes matérias em trâmite nesta comissão: DO </w:t>
      </w:r>
      <w:r w:rsidR="001B012A">
        <w:rPr>
          <w:rFonts w:ascii="Century Gothic" w:hAnsi="Century Gothic"/>
          <w:sz w:val="24"/>
          <w:szCs w:val="24"/>
        </w:rPr>
        <w:t xml:space="preserve">EXECUTIVO MUNICIPAL: </w:t>
      </w:r>
      <w:r w:rsidR="009E322C">
        <w:rPr>
          <w:rFonts w:ascii="Century Gothic" w:hAnsi="Century Gothic"/>
          <w:sz w:val="24"/>
          <w:szCs w:val="24"/>
        </w:rPr>
        <w:t xml:space="preserve">Projeto de Lei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121972">
        <w:rPr>
          <w:rFonts w:ascii="Century Gothic" w:hAnsi="Century Gothic"/>
          <w:sz w:val="24"/>
          <w:szCs w:val="24"/>
        </w:rPr>
        <w:t>13</w:t>
      </w:r>
      <w:r w:rsidR="00FF1E95">
        <w:rPr>
          <w:rFonts w:ascii="Century Gothic" w:hAnsi="Century Gothic"/>
          <w:sz w:val="24"/>
          <w:szCs w:val="24"/>
        </w:rPr>
        <w:t xml:space="preserve">/2021, </w:t>
      </w:r>
      <w:r w:rsidR="00472BA9">
        <w:rPr>
          <w:rFonts w:ascii="Century Gothic" w:hAnsi="Century Gothic"/>
          <w:sz w:val="24"/>
          <w:szCs w:val="24"/>
        </w:rPr>
        <w:t>que institui o Programa Auxílio Material Escolar para aquisição de material escolar para estudantes da rede pública municipal de ensino de Marechal Cândido Rondon, e dá outras providências</w:t>
      </w:r>
      <w:r w:rsidR="000A6000">
        <w:rPr>
          <w:rFonts w:ascii="Century Gothic" w:hAnsi="Century Gothic"/>
          <w:sz w:val="24"/>
          <w:szCs w:val="24"/>
        </w:rPr>
        <w:t>, sendo que o Relator apresentou o Parecer Favorável nº 03/2022</w:t>
      </w:r>
      <w:r w:rsidR="00BE1FA6">
        <w:rPr>
          <w:rFonts w:ascii="Century Gothic" w:hAnsi="Century Gothic"/>
          <w:sz w:val="24"/>
          <w:szCs w:val="24"/>
        </w:rPr>
        <w:t xml:space="preserve">, sendo registrado o voto favorável do Presidente e aprovado por unanimidade; </w:t>
      </w:r>
      <w:r w:rsidR="00472BA9">
        <w:rPr>
          <w:rFonts w:ascii="Century Gothic" w:hAnsi="Century Gothic"/>
          <w:sz w:val="24"/>
          <w:szCs w:val="24"/>
        </w:rPr>
        <w:t xml:space="preserve">DO LEGISLATIVO MUNICIPAL, o Projeto de Lei nº 08/2022, que define critérios para nominação de vias públicas e bens públicos no Município de Marechal Cândido Rondon, e dá outras providência, sendo lida a Emenda nº 01/2022 de autoria do Vereador </w:t>
      </w:r>
      <w:proofErr w:type="spellStart"/>
      <w:r w:rsidR="00472BA9">
        <w:rPr>
          <w:rFonts w:ascii="Century Gothic" w:hAnsi="Century Gothic"/>
          <w:sz w:val="24"/>
          <w:szCs w:val="24"/>
        </w:rPr>
        <w:t>Suko</w:t>
      </w:r>
      <w:proofErr w:type="spellEnd"/>
      <w:r w:rsidR="00472BA9">
        <w:rPr>
          <w:rFonts w:ascii="Century Gothic" w:hAnsi="Century Gothic"/>
          <w:sz w:val="24"/>
          <w:szCs w:val="24"/>
        </w:rPr>
        <w:t xml:space="preserve">, assim como o parecer jurídico exarado sobre referido projeto, </w:t>
      </w:r>
      <w:r w:rsidR="00BE1FA6">
        <w:rPr>
          <w:rFonts w:ascii="Century Gothic" w:hAnsi="Century Gothic"/>
          <w:sz w:val="24"/>
          <w:szCs w:val="24"/>
        </w:rPr>
        <w:t xml:space="preserve">além do Parecer Favorável nº 04/2022, com manifestação favorável do Presidente, culminando na aprovação desta matéria; e, </w:t>
      </w:r>
      <w:r w:rsidR="00472BA9">
        <w:rPr>
          <w:rFonts w:ascii="Century Gothic" w:hAnsi="Century Gothic"/>
          <w:sz w:val="24"/>
          <w:szCs w:val="24"/>
        </w:rPr>
        <w:t>o Projeto de Lei nº 09/2022, que dispõe sobre a instituição da Carteira de Identificação da Pessoa com Transtorno do Espectro Autista (CIPTEA), sobre o atendimento preferencial nos estabelecimentos e a inserção de placas de atendimento prioritário, incluindo o símbolo mundial do autismo, e dá outras providências – assim como os demais, também recebeu voto favorável e unânime</w:t>
      </w:r>
      <w:r w:rsidR="00BE1FA6">
        <w:rPr>
          <w:rFonts w:ascii="Century Gothic" w:hAnsi="Century Gothic"/>
          <w:sz w:val="24"/>
          <w:szCs w:val="24"/>
        </w:rPr>
        <w:t xml:space="preserve"> dos integrantes desta Comissão, onde o Relator fez a apresentação do Parecer Favorável nº 05/2022,  com manifestação favorável do Presidente, resultando na aprovação deste Projeto. </w:t>
      </w:r>
      <w:r w:rsidR="002235E8">
        <w:rPr>
          <w:rFonts w:ascii="Century Gothic" w:hAnsi="Century Gothic"/>
          <w:sz w:val="24"/>
          <w:szCs w:val="24"/>
        </w:rPr>
        <w:t xml:space="preserve">Registrada a ausência do Vereador </w:t>
      </w:r>
      <w:proofErr w:type="spellStart"/>
      <w:r w:rsidR="002235E8">
        <w:rPr>
          <w:rFonts w:ascii="Century Gothic" w:hAnsi="Century Gothic"/>
          <w:sz w:val="24"/>
          <w:szCs w:val="24"/>
        </w:rPr>
        <w:t>Dorivaldo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235E8">
        <w:rPr>
          <w:rFonts w:ascii="Century Gothic" w:hAnsi="Century Gothic"/>
          <w:sz w:val="24"/>
          <w:szCs w:val="24"/>
        </w:rPr>
        <w:t>Kist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2235E8">
        <w:rPr>
          <w:rFonts w:ascii="Century Gothic" w:hAnsi="Century Gothic"/>
          <w:sz w:val="24"/>
          <w:szCs w:val="24"/>
        </w:rPr>
        <w:t>Néco</w:t>
      </w:r>
      <w:proofErr w:type="spellEnd"/>
      <w:r w:rsidR="002235E8">
        <w:rPr>
          <w:rFonts w:ascii="Century Gothic" w:hAnsi="Century Gothic"/>
          <w:sz w:val="24"/>
          <w:szCs w:val="24"/>
        </w:rPr>
        <w:t>)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BE1FA6">
        <w:rPr>
          <w:rFonts w:ascii="Century Gothic" w:hAnsi="Century Gothic"/>
          <w:sz w:val="24"/>
          <w:szCs w:val="24"/>
        </w:rPr>
        <w:t xml:space="preserve"> às 11h50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3340D11C" w:rsidR="00C44F34" w:rsidRPr="00B130F0" w:rsidRDefault="00B20EBC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8A2E78D" wp14:editId="36C9EC64">
            <wp:simplePos x="0" y="0"/>
            <wp:positionH relativeFrom="column">
              <wp:posOffset>643738</wp:posOffset>
            </wp:positionH>
            <wp:positionV relativeFrom="paragraph">
              <wp:posOffset>51206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EB8CC1E" w14:textId="1A795E79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1B4F1" w14:textId="77777777" w:rsidR="00576C96" w:rsidRDefault="00576C96" w:rsidP="003C0F2A">
      <w:pPr>
        <w:spacing w:after="0" w:line="240" w:lineRule="auto"/>
      </w:pPr>
      <w:r>
        <w:separator/>
      </w:r>
    </w:p>
  </w:endnote>
  <w:endnote w:type="continuationSeparator" w:id="0">
    <w:p w14:paraId="232EB8DE" w14:textId="77777777" w:rsidR="00576C96" w:rsidRDefault="00576C9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FB31C" w14:textId="77777777" w:rsidR="00576C96" w:rsidRDefault="00576C96" w:rsidP="003C0F2A">
      <w:pPr>
        <w:spacing w:after="0" w:line="240" w:lineRule="auto"/>
      </w:pPr>
      <w:r>
        <w:separator/>
      </w:r>
    </w:p>
  </w:footnote>
  <w:footnote w:type="continuationSeparator" w:id="0">
    <w:p w14:paraId="666AFBF1" w14:textId="77777777" w:rsidR="00576C96" w:rsidRDefault="00576C9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4236-D105-46C1-97A5-59F2F38C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2022-04-11T18:27:00Z</cp:lastPrinted>
  <dcterms:created xsi:type="dcterms:W3CDTF">2022-04-13T17:20:00Z</dcterms:created>
  <dcterms:modified xsi:type="dcterms:W3CDTF">2022-04-13T18:44:00Z</dcterms:modified>
</cp:coreProperties>
</file>