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7A0F00AC" w:rsidR="009B1089" w:rsidRPr="004138F5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4138F5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4138F5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4138F5">
        <w:rPr>
          <w:rFonts w:ascii="Century Gothic" w:hAnsi="Century Gothic" w:cs="Arial"/>
          <w:b/>
          <w:sz w:val="24"/>
          <w:szCs w:val="24"/>
        </w:rPr>
        <w:t>n</w:t>
      </w:r>
      <w:r w:rsidRPr="004138F5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4138F5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8C19FA">
        <w:rPr>
          <w:rFonts w:ascii="Century Gothic" w:hAnsi="Century Gothic" w:cs="Arial"/>
          <w:b/>
          <w:caps/>
          <w:sz w:val="24"/>
          <w:szCs w:val="24"/>
        </w:rPr>
        <w:t>0</w:t>
      </w:r>
      <w:r w:rsidR="006B7340">
        <w:rPr>
          <w:rFonts w:ascii="Century Gothic" w:hAnsi="Century Gothic" w:cs="Arial"/>
          <w:b/>
          <w:caps/>
          <w:sz w:val="24"/>
          <w:szCs w:val="24"/>
        </w:rPr>
        <w:t>4</w:t>
      </w:r>
      <w:r w:rsidRPr="004138F5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4138F5">
        <w:rPr>
          <w:rFonts w:ascii="Century Gothic" w:hAnsi="Century Gothic" w:cs="Arial"/>
          <w:b/>
          <w:caps/>
          <w:sz w:val="24"/>
          <w:szCs w:val="24"/>
        </w:rPr>
        <w:t>2</w:t>
      </w:r>
      <w:r w:rsidRPr="004138F5">
        <w:rPr>
          <w:rFonts w:ascii="Century Gothic" w:hAnsi="Century Gothic" w:cs="Arial"/>
          <w:b/>
          <w:caps/>
          <w:sz w:val="24"/>
          <w:szCs w:val="24"/>
        </w:rPr>
        <w:t>-</w:t>
      </w:r>
      <w:r w:rsidR="008C19FA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4F4AF7A4" w14:textId="1E35A20D" w:rsidR="003E7445" w:rsidRPr="004138F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4138F5">
        <w:rPr>
          <w:rFonts w:ascii="Century Gothic" w:hAnsi="Century Gothic" w:cs="Arial"/>
          <w:sz w:val="24"/>
          <w:szCs w:val="24"/>
        </w:rPr>
        <w:t xml:space="preserve">Data: </w:t>
      </w:r>
      <w:r w:rsidR="00261D73" w:rsidRPr="004138F5">
        <w:rPr>
          <w:rFonts w:ascii="Century Gothic" w:hAnsi="Century Gothic" w:cs="Arial"/>
          <w:sz w:val="24"/>
          <w:szCs w:val="24"/>
        </w:rPr>
        <w:t>1</w:t>
      </w:r>
      <w:r w:rsidR="008C19FA">
        <w:rPr>
          <w:rFonts w:ascii="Century Gothic" w:hAnsi="Century Gothic" w:cs="Arial"/>
          <w:sz w:val="24"/>
          <w:szCs w:val="24"/>
        </w:rPr>
        <w:t>4</w:t>
      </w:r>
      <w:r w:rsidR="00D3387A" w:rsidRPr="004138F5">
        <w:rPr>
          <w:rFonts w:ascii="Century Gothic" w:hAnsi="Century Gothic" w:cs="Arial"/>
          <w:sz w:val="24"/>
          <w:szCs w:val="24"/>
        </w:rPr>
        <w:t xml:space="preserve"> de fevereiro</w:t>
      </w:r>
      <w:r w:rsidR="001C2E56" w:rsidRPr="004138F5">
        <w:rPr>
          <w:rFonts w:ascii="Century Gothic" w:hAnsi="Century Gothic" w:cs="Arial"/>
          <w:sz w:val="24"/>
          <w:szCs w:val="24"/>
        </w:rPr>
        <w:t xml:space="preserve"> </w:t>
      </w:r>
      <w:r w:rsidR="00C23797" w:rsidRPr="004138F5">
        <w:rPr>
          <w:rFonts w:ascii="Century Gothic" w:hAnsi="Century Gothic" w:cs="Arial"/>
          <w:sz w:val="24"/>
          <w:szCs w:val="24"/>
        </w:rPr>
        <w:t>d</w:t>
      </w:r>
      <w:r w:rsidRPr="004138F5">
        <w:rPr>
          <w:rFonts w:ascii="Century Gothic" w:hAnsi="Century Gothic" w:cs="Arial"/>
          <w:sz w:val="24"/>
          <w:szCs w:val="24"/>
        </w:rPr>
        <w:t>e 202</w:t>
      </w:r>
      <w:r w:rsidR="00580DB4" w:rsidRPr="004138F5">
        <w:rPr>
          <w:rFonts w:ascii="Century Gothic" w:hAnsi="Century Gothic" w:cs="Arial"/>
          <w:sz w:val="24"/>
          <w:szCs w:val="24"/>
        </w:rPr>
        <w:t>2</w:t>
      </w:r>
    </w:p>
    <w:p w14:paraId="0A8ACA9B" w14:textId="24146C58" w:rsidR="009B1089" w:rsidRPr="004138F5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4138F5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BF28A0" w:rsidRPr="004138F5">
        <w:rPr>
          <w:rFonts w:ascii="Century Gothic" w:hAnsi="Century Gothic" w:cs="Arial"/>
          <w:b/>
          <w:sz w:val="24"/>
          <w:szCs w:val="24"/>
        </w:rPr>
        <w:t>1</w:t>
      </w:r>
      <w:r w:rsidR="006B7340">
        <w:rPr>
          <w:rFonts w:ascii="Century Gothic" w:hAnsi="Century Gothic" w:cs="Arial"/>
          <w:b/>
          <w:sz w:val="24"/>
          <w:szCs w:val="24"/>
        </w:rPr>
        <w:t>4</w:t>
      </w:r>
      <w:r w:rsidR="001C2E56" w:rsidRPr="004138F5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4138F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7966FEC3" w:rsidR="009B1089" w:rsidRPr="004138F5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4138F5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4138F5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4138F5">
        <w:rPr>
          <w:rFonts w:ascii="Century Gothic" w:hAnsi="Century Gothic" w:cs="Arial"/>
          <w:sz w:val="24"/>
          <w:szCs w:val="24"/>
        </w:rPr>
        <w:t xml:space="preserve"> </w:t>
      </w:r>
      <w:r w:rsidR="00DD5EAF" w:rsidRPr="004138F5">
        <w:rPr>
          <w:rFonts w:ascii="Century Gothic" w:hAnsi="Century Gothic" w:cs="Arial"/>
          <w:sz w:val="24"/>
          <w:szCs w:val="24"/>
        </w:rPr>
        <w:t>extraordinária</w:t>
      </w:r>
      <w:r w:rsidR="00D3387A" w:rsidRPr="004138F5">
        <w:rPr>
          <w:rFonts w:ascii="Century Gothic" w:hAnsi="Century Gothic" w:cs="Arial"/>
          <w:sz w:val="24"/>
          <w:szCs w:val="24"/>
        </w:rPr>
        <w:t xml:space="preserve"> e ordinária</w:t>
      </w:r>
      <w:r w:rsidRPr="004138F5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4138F5">
        <w:rPr>
          <w:rFonts w:ascii="Century Gothic" w:hAnsi="Century Gothic" w:cs="Arial"/>
          <w:sz w:val="24"/>
          <w:szCs w:val="24"/>
        </w:rPr>
        <w:t>unanimidade d</w:t>
      </w:r>
      <w:r w:rsidRPr="004138F5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4138F5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429ECE83" w:rsidR="0016342E" w:rsidRPr="004138F5" w:rsidRDefault="006B7340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DISPÕE SOBRE A REVISÃO ANUAL DOS SUBSÍDIOS DOS VEREADORES DA CÂMARA MUNICIPAL DE MARECHAL CÂNDIDO RONDON NO EXERCÍCIO FINANCEIRO DE 2022</w:t>
      </w:r>
      <w:r w:rsidR="00890ABF" w:rsidRPr="004138F5">
        <w:rPr>
          <w:rFonts w:ascii="Century Gothic" w:hAnsi="Century Gothic" w:cs="Arial"/>
          <w:b/>
          <w:sz w:val="24"/>
          <w:szCs w:val="24"/>
        </w:rPr>
        <w:t>, E DÁ OUTRAS PROVIDÊNCIAS.</w:t>
      </w:r>
    </w:p>
    <w:p w14:paraId="0D1690C9" w14:textId="77777777" w:rsidR="00006719" w:rsidRPr="004138F5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1D30DDD6" w14:textId="77777777" w:rsidR="009778FF" w:rsidRPr="004138F5" w:rsidRDefault="009778FF" w:rsidP="00DB096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73D980EC" w14:textId="77777777" w:rsidR="000744D7" w:rsidRDefault="000744D7" w:rsidP="000744D7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Art. 1º </w:t>
      </w:r>
      <w:r>
        <w:rPr>
          <w:rFonts w:ascii="Century Gothic" w:hAnsi="Century Gothic"/>
          <w:sz w:val="24"/>
          <w:szCs w:val="24"/>
        </w:rPr>
        <w:t xml:space="preserve">Fica concedida, a partir de 1º de fevereiro de 2022, nos termos do inciso X do artigo 37 da Constituição Federal e do artigo 5º da Lei Municipal nº 5.206, de 08 de outubro de 2020, a recomposição dos subsídios dos Vereadores do Município de Marechal Cândido Rondon em </w:t>
      </w:r>
      <w:r w:rsidRPr="004F6085">
        <w:rPr>
          <w:rFonts w:ascii="Century Gothic" w:hAnsi="Century Gothic"/>
          <w:sz w:val="24"/>
          <w:szCs w:val="24"/>
        </w:rPr>
        <w:t>10,16% (dez inteiros e dezesseis centésimos por cento</w:t>
      </w:r>
      <w:r>
        <w:rPr>
          <w:rFonts w:ascii="Century Gothic" w:hAnsi="Century Gothic"/>
          <w:sz w:val="24"/>
          <w:szCs w:val="24"/>
        </w:rPr>
        <w:t>), para fins de compensação da perda do poder aquisitivo da moeda, oriunda do Índice Nacional de Preços ao Consumidor (INPC) acumulado entre os meses de janeiro de 2021 a dezembro de 2021.</w:t>
      </w:r>
    </w:p>
    <w:p w14:paraId="7A33D82A" w14:textId="77777777" w:rsidR="000744D7" w:rsidRDefault="000744D7" w:rsidP="000744D7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31F8BBF8" w14:textId="77777777" w:rsidR="000744D7" w:rsidRPr="009973A1" w:rsidRDefault="000744D7" w:rsidP="000744D7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2</w:t>
      </w:r>
      <w:r w:rsidRPr="009973A1">
        <w:rPr>
          <w:rFonts w:ascii="Century Gothic" w:hAnsi="Century Gothic"/>
          <w:sz w:val="24"/>
          <w:szCs w:val="24"/>
        </w:rPr>
        <w:t>º Esta Lei entra em vigor na data de sua publicação</w:t>
      </w:r>
      <w:r>
        <w:rPr>
          <w:rFonts w:ascii="Century Gothic" w:hAnsi="Century Gothic"/>
          <w:sz w:val="24"/>
          <w:szCs w:val="24"/>
        </w:rPr>
        <w:t>”.</w:t>
      </w:r>
    </w:p>
    <w:p w14:paraId="2E4FE48C" w14:textId="77777777" w:rsidR="000744D7" w:rsidRPr="009973A1" w:rsidRDefault="000744D7" w:rsidP="000744D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D8C3323" w14:textId="77777777" w:rsidR="00C67DA4" w:rsidRPr="004138F5" w:rsidRDefault="00C67DA4" w:rsidP="00C67DA4">
      <w:pPr>
        <w:pStyle w:val="WW-BodyText212"/>
        <w:spacing w:line="200" w:lineRule="atLeast"/>
        <w:rPr>
          <w:rFonts w:cs="Century Gothic"/>
          <w:sz w:val="24"/>
          <w:szCs w:val="24"/>
        </w:rPr>
      </w:pPr>
      <w:bookmarkStart w:id="0" w:name="_GoBack"/>
      <w:bookmarkEnd w:id="0"/>
    </w:p>
    <w:p w14:paraId="2FA2B08A" w14:textId="6A1E4340" w:rsidR="00892D77" w:rsidRPr="004138F5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r w:rsidRPr="004138F5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50616B" w:rsidRPr="004138F5">
        <w:rPr>
          <w:rFonts w:ascii="Century Gothic" w:hAnsi="Century Gothic" w:cs="Tahoma"/>
          <w:sz w:val="24"/>
          <w:szCs w:val="24"/>
        </w:rPr>
        <w:t>22</w:t>
      </w:r>
      <w:r w:rsidR="001C2E56" w:rsidRPr="004138F5">
        <w:rPr>
          <w:rFonts w:ascii="Century Gothic" w:hAnsi="Century Gothic" w:cs="Tahoma"/>
          <w:sz w:val="24"/>
          <w:szCs w:val="24"/>
        </w:rPr>
        <w:t xml:space="preserve"> de </w:t>
      </w:r>
      <w:r w:rsidR="00F70CCB" w:rsidRPr="004138F5">
        <w:rPr>
          <w:rFonts w:ascii="Century Gothic" w:hAnsi="Century Gothic" w:cs="Tahoma"/>
          <w:sz w:val="24"/>
          <w:szCs w:val="24"/>
        </w:rPr>
        <w:t xml:space="preserve">fevereiro </w:t>
      </w:r>
      <w:r w:rsidRPr="004138F5">
        <w:rPr>
          <w:rFonts w:ascii="Century Gothic" w:hAnsi="Century Gothic" w:cs="Tahoma"/>
          <w:sz w:val="24"/>
          <w:szCs w:val="24"/>
        </w:rPr>
        <w:t>de 202</w:t>
      </w:r>
      <w:r w:rsidR="001C2E56" w:rsidRPr="004138F5">
        <w:rPr>
          <w:rFonts w:ascii="Century Gothic" w:hAnsi="Century Gothic" w:cs="Tahoma"/>
          <w:sz w:val="24"/>
          <w:szCs w:val="24"/>
        </w:rPr>
        <w:t>2</w:t>
      </w:r>
      <w:r w:rsidRPr="004138F5">
        <w:rPr>
          <w:rFonts w:ascii="Century Gothic" w:hAnsi="Century Gothic" w:cs="Tahoma"/>
          <w:sz w:val="24"/>
          <w:szCs w:val="24"/>
        </w:rPr>
        <w:t>.</w:t>
      </w:r>
      <w:r w:rsidRPr="004138F5">
        <w:rPr>
          <w:rFonts w:ascii="Century Gothic" w:hAnsi="Century Gothic"/>
          <w:sz w:val="24"/>
          <w:szCs w:val="24"/>
        </w:rPr>
        <w:t xml:space="preserve"> </w:t>
      </w:r>
    </w:p>
    <w:p w14:paraId="0F5B6FCF" w14:textId="2606E8D6" w:rsidR="00892D77" w:rsidRPr="004138F5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38F5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EF11FE5">
            <wp:simplePos x="0" y="0"/>
            <wp:positionH relativeFrom="column">
              <wp:posOffset>2112645</wp:posOffset>
            </wp:positionH>
            <wp:positionV relativeFrom="paragraph">
              <wp:posOffset>113361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Pr="004138F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3265A5" w:rsidRPr="004138F5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1EB44" w14:textId="77777777" w:rsidR="00983CED" w:rsidRDefault="00983CED" w:rsidP="003C0F2A">
      <w:pPr>
        <w:spacing w:after="0" w:line="240" w:lineRule="auto"/>
      </w:pPr>
      <w:r>
        <w:separator/>
      </w:r>
    </w:p>
  </w:endnote>
  <w:endnote w:type="continuationSeparator" w:id="0">
    <w:p w14:paraId="1A944243" w14:textId="77777777" w:rsidR="00983CED" w:rsidRDefault="00983CE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DC90A" w14:textId="77777777" w:rsidR="00983CED" w:rsidRDefault="00983CED" w:rsidP="003C0F2A">
      <w:pPr>
        <w:spacing w:after="0" w:line="240" w:lineRule="auto"/>
      </w:pPr>
      <w:r>
        <w:separator/>
      </w:r>
    </w:p>
  </w:footnote>
  <w:footnote w:type="continuationSeparator" w:id="0">
    <w:p w14:paraId="359B0D1A" w14:textId="77777777" w:rsidR="00983CED" w:rsidRDefault="00983CE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4B12"/>
    <w:rsid w:val="00024BDE"/>
    <w:rsid w:val="00030DF6"/>
    <w:rsid w:val="0003445A"/>
    <w:rsid w:val="00035B8E"/>
    <w:rsid w:val="0004261F"/>
    <w:rsid w:val="00046411"/>
    <w:rsid w:val="00050146"/>
    <w:rsid w:val="00052147"/>
    <w:rsid w:val="00052C7C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342E"/>
    <w:rsid w:val="00165034"/>
    <w:rsid w:val="00167568"/>
    <w:rsid w:val="00172982"/>
    <w:rsid w:val="00173859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B6311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7060"/>
    <w:rsid w:val="00280F5A"/>
    <w:rsid w:val="00282F92"/>
    <w:rsid w:val="00285DF6"/>
    <w:rsid w:val="00291674"/>
    <w:rsid w:val="00292806"/>
    <w:rsid w:val="00295FC5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7F6"/>
    <w:rsid w:val="003526F9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310C"/>
    <w:rsid w:val="003D6E5D"/>
    <w:rsid w:val="003E7445"/>
    <w:rsid w:val="003F757D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656B"/>
    <w:rsid w:val="004769A6"/>
    <w:rsid w:val="0048218F"/>
    <w:rsid w:val="004835D6"/>
    <w:rsid w:val="00487601"/>
    <w:rsid w:val="00492417"/>
    <w:rsid w:val="00493F5D"/>
    <w:rsid w:val="00496761"/>
    <w:rsid w:val="00496BD3"/>
    <w:rsid w:val="004A5285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99D"/>
    <w:rsid w:val="004E26A9"/>
    <w:rsid w:val="004E2EC6"/>
    <w:rsid w:val="004E3971"/>
    <w:rsid w:val="004E71E3"/>
    <w:rsid w:val="004F030B"/>
    <w:rsid w:val="004F31DD"/>
    <w:rsid w:val="004F66FE"/>
    <w:rsid w:val="0050092F"/>
    <w:rsid w:val="0050616B"/>
    <w:rsid w:val="00506203"/>
    <w:rsid w:val="005104A2"/>
    <w:rsid w:val="005175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F84"/>
    <w:rsid w:val="005D0CC5"/>
    <w:rsid w:val="005D465C"/>
    <w:rsid w:val="005D6672"/>
    <w:rsid w:val="005F74E8"/>
    <w:rsid w:val="005F78B2"/>
    <w:rsid w:val="0060221A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700D7"/>
    <w:rsid w:val="0067717B"/>
    <w:rsid w:val="006855DC"/>
    <w:rsid w:val="00690C1E"/>
    <w:rsid w:val="00690DB4"/>
    <w:rsid w:val="00693D22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6747"/>
    <w:rsid w:val="006F3203"/>
    <w:rsid w:val="006F4146"/>
    <w:rsid w:val="006F56D0"/>
    <w:rsid w:val="00701516"/>
    <w:rsid w:val="007037D9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6574"/>
    <w:rsid w:val="00A97619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1069F"/>
    <w:rsid w:val="00C13DE6"/>
    <w:rsid w:val="00C178CA"/>
    <w:rsid w:val="00C20F64"/>
    <w:rsid w:val="00C20FD1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C79FA"/>
    <w:rsid w:val="00CD2147"/>
    <w:rsid w:val="00CD3663"/>
    <w:rsid w:val="00CE57DB"/>
    <w:rsid w:val="00CF0E83"/>
    <w:rsid w:val="00CF3D25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10BD8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E49"/>
    <w:rsid w:val="00F4454E"/>
    <w:rsid w:val="00F45C7E"/>
    <w:rsid w:val="00F545D3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AC76F-F606-4B9B-88D8-E6DCB461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2022-02-17T11:06:00Z</cp:lastPrinted>
  <dcterms:created xsi:type="dcterms:W3CDTF">2022-02-22T12:33:00Z</dcterms:created>
  <dcterms:modified xsi:type="dcterms:W3CDTF">2022-02-22T12:34:00Z</dcterms:modified>
</cp:coreProperties>
</file>