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69DD4" w14:textId="195DC47D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LEI</w:t>
      </w:r>
      <w:r w:rsidR="00E2014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N° </w:t>
      </w:r>
      <w:r w:rsidR="00A40E70">
        <w:rPr>
          <w:rFonts w:ascii="Century Gothic" w:hAnsi="Century Gothic"/>
          <w:b/>
          <w:sz w:val="24"/>
          <w:szCs w:val="24"/>
        </w:rPr>
        <w:t>39</w:t>
      </w:r>
      <w:r>
        <w:rPr>
          <w:rFonts w:ascii="Century Gothic" w:hAnsi="Century Gothic"/>
          <w:b/>
          <w:sz w:val="24"/>
          <w:szCs w:val="24"/>
        </w:rPr>
        <w:t>/2021</w:t>
      </w:r>
    </w:p>
    <w:p w14:paraId="75D18097" w14:textId="22488CE7" w:rsidR="00FC6FB4" w:rsidRPr="00853814" w:rsidRDefault="00FC6FB4" w:rsidP="00FC6FB4">
      <w:pPr>
        <w:pStyle w:val="SemEspaamento"/>
        <w:rPr>
          <w:rFonts w:ascii="Century Gothic" w:hAnsi="Century Gothic"/>
          <w:bCs/>
          <w:sz w:val="24"/>
          <w:szCs w:val="24"/>
        </w:rPr>
      </w:pPr>
      <w:r w:rsidRPr="00853814">
        <w:rPr>
          <w:rFonts w:ascii="Century Gothic" w:hAnsi="Century Gothic"/>
          <w:bCs/>
          <w:sz w:val="24"/>
          <w:szCs w:val="24"/>
        </w:rPr>
        <w:t xml:space="preserve">Data: </w:t>
      </w:r>
      <w:r w:rsidR="00992415">
        <w:rPr>
          <w:rFonts w:ascii="Century Gothic" w:hAnsi="Century Gothic"/>
          <w:bCs/>
          <w:sz w:val="24"/>
          <w:szCs w:val="24"/>
        </w:rPr>
        <w:t>08</w:t>
      </w:r>
      <w:r w:rsidR="00D71B6D">
        <w:rPr>
          <w:rFonts w:ascii="Century Gothic" w:hAnsi="Century Gothic"/>
          <w:bCs/>
          <w:sz w:val="24"/>
          <w:szCs w:val="24"/>
        </w:rPr>
        <w:t xml:space="preserve"> de outubro</w:t>
      </w:r>
      <w:r w:rsidR="00E76AD0">
        <w:rPr>
          <w:rFonts w:ascii="Century Gothic" w:hAnsi="Century Gothic"/>
          <w:bCs/>
          <w:sz w:val="24"/>
          <w:szCs w:val="24"/>
        </w:rPr>
        <w:t xml:space="preserve"> d</w:t>
      </w:r>
      <w:r w:rsidRPr="00853814">
        <w:rPr>
          <w:rFonts w:ascii="Century Gothic" w:hAnsi="Century Gothic"/>
          <w:bCs/>
          <w:sz w:val="24"/>
          <w:szCs w:val="24"/>
        </w:rPr>
        <w:t>e 2021</w:t>
      </w:r>
    </w:p>
    <w:p w14:paraId="013F1200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BA24843" w14:textId="3630CE66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F54FEF">
        <w:rPr>
          <w:rFonts w:ascii="Century Gothic" w:hAnsi="Century Gothic"/>
          <w:b/>
          <w:sz w:val="24"/>
          <w:szCs w:val="24"/>
        </w:rPr>
        <w:t>10</w:t>
      </w:r>
      <w:bookmarkStart w:id="0" w:name="_GoBack"/>
      <w:bookmarkEnd w:id="0"/>
    </w:p>
    <w:p w14:paraId="4BBB305F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>
        <w:rPr>
          <w:rFonts w:ascii="Century Gothic" w:hAnsi="Century Gothic"/>
          <w:b/>
          <w:sz w:val="24"/>
          <w:szCs w:val="24"/>
        </w:rPr>
        <w:t>; e, de Finanças, Orçamento e Fiscalização</w:t>
      </w:r>
    </w:p>
    <w:p w14:paraId="673B7F75" w14:textId="77777777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0425C7CE" w14:textId="3427F032" w:rsidR="00992415" w:rsidRPr="00992415" w:rsidRDefault="00FC6FB4" w:rsidP="0099241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 nesta data</w:t>
      </w:r>
      <w:r w:rsidR="00E76AD0">
        <w:rPr>
          <w:rFonts w:ascii="Century Gothic" w:hAnsi="Century Gothic"/>
          <w:sz w:val="24"/>
          <w:szCs w:val="24"/>
        </w:rPr>
        <w:t xml:space="preserve">, durante a </w:t>
      </w:r>
      <w:r w:rsidR="00D71B6D">
        <w:rPr>
          <w:rFonts w:ascii="Century Gothic" w:hAnsi="Century Gothic"/>
          <w:sz w:val="24"/>
          <w:szCs w:val="24"/>
        </w:rPr>
        <w:t xml:space="preserve">34ª Sessão Ordinária, </w:t>
      </w:r>
      <w:r>
        <w:rPr>
          <w:rFonts w:ascii="Century Gothic" w:hAnsi="Century Gothic"/>
          <w:sz w:val="24"/>
          <w:szCs w:val="24"/>
        </w:rPr>
        <w:t>passam a deliberar em caráter excepcional e de forma conjunta, a seguinte matéria legislativa:</w:t>
      </w:r>
      <w:r w:rsidR="00B25096">
        <w:rPr>
          <w:rFonts w:ascii="Century Gothic" w:hAnsi="Century Gothic"/>
          <w:sz w:val="24"/>
          <w:szCs w:val="24"/>
        </w:rPr>
        <w:t xml:space="preserve"> Projeto de Lei </w:t>
      </w:r>
      <w:r>
        <w:rPr>
          <w:rFonts w:ascii="Century Gothic" w:hAnsi="Century Gothic"/>
          <w:sz w:val="24"/>
          <w:szCs w:val="24"/>
        </w:rPr>
        <w:t xml:space="preserve">nº </w:t>
      </w:r>
      <w:r w:rsidR="00992415">
        <w:rPr>
          <w:rFonts w:ascii="Century Gothic" w:hAnsi="Century Gothic"/>
          <w:sz w:val="24"/>
          <w:szCs w:val="24"/>
        </w:rPr>
        <w:t>39/</w:t>
      </w:r>
      <w:r>
        <w:rPr>
          <w:rFonts w:ascii="Century Gothic" w:hAnsi="Century Gothic"/>
          <w:sz w:val="24"/>
          <w:szCs w:val="24"/>
        </w:rPr>
        <w:t xml:space="preserve">2021, do Executivo Municipal, </w:t>
      </w:r>
      <w:r w:rsidR="00992415" w:rsidRPr="00992415">
        <w:rPr>
          <w:rFonts w:ascii="Century Gothic" w:hAnsi="Century Gothic"/>
          <w:sz w:val="24"/>
          <w:szCs w:val="24"/>
        </w:rPr>
        <w:t>dispondo sobre autorização para abrir um Crédito Adicional Especial, no valor de até R$ 3.499,98 (três mil, quatrocentos e noventa e nove reais e noventa e oito centavos), visando a Manutenção do Consórcio Conectar.</w:t>
      </w:r>
    </w:p>
    <w:p w14:paraId="386EDB97" w14:textId="77777777" w:rsidR="00992415" w:rsidRPr="00992415" w:rsidRDefault="00992415" w:rsidP="0099241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FEAFAB6" w14:textId="4E764D1F" w:rsidR="00992415" w:rsidRPr="00992415" w:rsidRDefault="00992415" w:rsidP="00992415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992415">
        <w:rPr>
          <w:rFonts w:ascii="Century Gothic" w:hAnsi="Century Gothic"/>
          <w:sz w:val="24"/>
          <w:szCs w:val="24"/>
        </w:rPr>
        <w:t>A Lei nº 5.227, de 17 de março de 2021, ratificou o protocolo de intenções firmado entre municípios brasileiros, com a finalidade de adquirir vaci</w:t>
      </w:r>
      <w:r>
        <w:rPr>
          <w:rFonts w:ascii="Century Gothic" w:hAnsi="Century Gothic"/>
          <w:sz w:val="24"/>
          <w:szCs w:val="24"/>
        </w:rPr>
        <w:t>nas para combate à pandemia do novo C</w:t>
      </w:r>
      <w:r w:rsidRPr="00992415">
        <w:rPr>
          <w:rFonts w:ascii="Century Gothic" w:hAnsi="Century Gothic"/>
          <w:sz w:val="24"/>
          <w:szCs w:val="24"/>
        </w:rPr>
        <w:t>oronavírus; medicamentos, insumos e equipamentos na área da saúde. Em seu art. 2º diz que “O protocolo de intenções, após sua ratificação, converter-se-á em contrato de consórcio público”</w:t>
      </w:r>
      <w:r>
        <w:rPr>
          <w:rFonts w:ascii="Century Gothic" w:hAnsi="Century Gothic"/>
          <w:sz w:val="24"/>
          <w:szCs w:val="24"/>
        </w:rPr>
        <w:t>.</w:t>
      </w:r>
      <w:r w:rsidRPr="00992415">
        <w:rPr>
          <w:rFonts w:ascii="Century Gothic" w:hAnsi="Century Gothic"/>
          <w:sz w:val="24"/>
          <w:szCs w:val="24"/>
        </w:rPr>
        <w:t xml:space="preserve"> E no art. 4º ficou autorizada a abertura de dotação orçamentária própria para fins de cumprimento do art. 8º, da Lei Federal nº 11.107/2005, podendo ser suplementadas em caso necessário.</w:t>
      </w:r>
    </w:p>
    <w:p w14:paraId="44A0DD33" w14:textId="77777777" w:rsidR="00992415" w:rsidRPr="00992415" w:rsidRDefault="00992415" w:rsidP="0099241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3996D99" w14:textId="286ECF13" w:rsidR="00FC6FB4" w:rsidRDefault="00992415" w:rsidP="00992415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992415">
        <w:rPr>
          <w:rFonts w:ascii="Century Gothic" w:hAnsi="Century Gothic"/>
          <w:sz w:val="24"/>
          <w:szCs w:val="24"/>
        </w:rPr>
        <w:t xml:space="preserve">Portanto, para fazer face às despesas alusivas ao Contrato de Rateio entre o Município e o Consórcio Conectar, referente os meses de julho </w:t>
      </w:r>
      <w:proofErr w:type="gramStart"/>
      <w:r w:rsidRPr="00992415">
        <w:rPr>
          <w:rFonts w:ascii="Century Gothic" w:hAnsi="Century Gothic"/>
          <w:sz w:val="24"/>
          <w:szCs w:val="24"/>
        </w:rPr>
        <w:t>à</w:t>
      </w:r>
      <w:proofErr w:type="gramEnd"/>
      <w:r w:rsidRPr="00992415">
        <w:rPr>
          <w:rFonts w:ascii="Century Gothic" w:hAnsi="Century Gothic"/>
          <w:sz w:val="24"/>
          <w:szCs w:val="24"/>
        </w:rPr>
        <w:t xml:space="preserve"> dezembro de 2021, </w:t>
      </w:r>
      <w:r>
        <w:rPr>
          <w:rFonts w:ascii="Century Gothic" w:hAnsi="Century Gothic"/>
          <w:sz w:val="24"/>
          <w:szCs w:val="24"/>
        </w:rPr>
        <w:t>o Executivo solicita</w:t>
      </w:r>
      <w:r w:rsidRPr="00992415">
        <w:rPr>
          <w:rFonts w:ascii="Century Gothic" w:hAnsi="Century Gothic"/>
          <w:sz w:val="24"/>
          <w:szCs w:val="24"/>
        </w:rPr>
        <w:t xml:space="preserve"> autorização para abertura de crédito especial, cujo objetivo principal será de abarcar todas as despesas advindas da manutenção do Consórcio Conectar.</w:t>
      </w:r>
    </w:p>
    <w:p w14:paraId="54523290" w14:textId="77777777" w:rsidR="00992415" w:rsidRDefault="00992415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0A3BDCD" w14:textId="22AC1D4F" w:rsidR="00FC6FB4" w:rsidRDefault="00992415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B00C6C2" wp14:editId="51A797E8">
            <wp:simplePos x="0" y="0"/>
            <wp:positionH relativeFrom="margin">
              <wp:posOffset>536498</wp:posOffset>
            </wp:positionH>
            <wp:positionV relativeFrom="paragraph">
              <wp:posOffset>824395</wp:posOffset>
            </wp:positionV>
            <wp:extent cx="5029200" cy="3442082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4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F58">
        <w:rPr>
          <w:rFonts w:ascii="Century Gothic" w:hAnsi="Century Gothic"/>
          <w:sz w:val="24"/>
          <w:szCs w:val="24"/>
        </w:rPr>
        <w:t xml:space="preserve">Desta forma, os membros das Comissões Permanentes de Justiça e Redação e de Finanças, Orçamento e Fiscalização manifestam voto favorável e conjunto, recomendando a aprovação do Projeto em Plenário. </w:t>
      </w:r>
      <w:r w:rsidR="00FC6FB4">
        <w:rPr>
          <w:rFonts w:ascii="Century Gothic" w:hAnsi="Century Gothic"/>
          <w:sz w:val="24"/>
          <w:szCs w:val="24"/>
        </w:rPr>
        <w:t xml:space="preserve">Nada mais havendo, foi encerrada a reunião, realizada </w:t>
      </w:r>
      <w:r w:rsidR="009330C7">
        <w:rPr>
          <w:rFonts w:ascii="Century Gothic" w:hAnsi="Century Gothic"/>
          <w:sz w:val="24"/>
          <w:szCs w:val="24"/>
        </w:rPr>
        <w:t>no Plenário desta Casa de Leis</w:t>
      </w:r>
      <w:r w:rsidR="00FC6FB4">
        <w:rPr>
          <w:rFonts w:ascii="Century Gothic" w:hAnsi="Century Gothic"/>
          <w:sz w:val="24"/>
          <w:szCs w:val="24"/>
        </w:rPr>
        <w:t xml:space="preserve">. É o Parecer Conjunto, ao qual subscrevem. Plenário Ariovaldo Luiz Bier, em </w:t>
      </w:r>
      <w:r w:rsidR="007D3243">
        <w:rPr>
          <w:rFonts w:ascii="Century Gothic" w:hAnsi="Century Gothic"/>
          <w:sz w:val="24"/>
          <w:szCs w:val="24"/>
        </w:rPr>
        <w:t>19 de outubro</w:t>
      </w:r>
      <w:r w:rsidR="00FC6FB4">
        <w:rPr>
          <w:rFonts w:ascii="Century Gothic" w:hAnsi="Century Gothic"/>
          <w:sz w:val="24"/>
          <w:szCs w:val="24"/>
        </w:rPr>
        <w:t xml:space="preserve"> de 2021.</w:t>
      </w:r>
    </w:p>
    <w:p w14:paraId="04B53C4A" w14:textId="3F93C2FC" w:rsidR="00FC6FB4" w:rsidRDefault="00FC6FB4" w:rsidP="00FC6FB4">
      <w:pPr>
        <w:pStyle w:val="SemEspaamento"/>
        <w:rPr>
          <w:rFonts w:ascii="Century Gothic" w:hAnsi="Century Gothic"/>
          <w:sz w:val="24"/>
          <w:szCs w:val="24"/>
        </w:rPr>
      </w:pPr>
    </w:p>
    <w:p w14:paraId="37D69C0E" w14:textId="187579AF" w:rsidR="00FC6FB4" w:rsidRPr="00FA156D" w:rsidRDefault="00FC6FB4" w:rsidP="00992415">
      <w:pPr>
        <w:pStyle w:val="SemEspaamento"/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JUSTIÇA E REDAÇÃO:</w:t>
      </w:r>
    </w:p>
    <w:p w14:paraId="3F2D8F44" w14:textId="77777777" w:rsidR="00FC6FB4" w:rsidRDefault="00FC6FB4" w:rsidP="00FC6FB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51DDF6CC" w14:textId="65982035" w:rsidR="00FC6FB4" w:rsidRDefault="00FC6FB4" w:rsidP="00FC6FB4">
      <w:pPr>
        <w:rPr>
          <w:b/>
          <w:sz w:val="28"/>
          <w:szCs w:val="28"/>
          <w:u w:val="single"/>
        </w:rPr>
      </w:pPr>
    </w:p>
    <w:p w14:paraId="4B51DACF" w14:textId="40F709A4" w:rsidR="00FC6FB4" w:rsidRDefault="00FC6FB4" w:rsidP="00FC6FB4">
      <w:pPr>
        <w:rPr>
          <w:b/>
          <w:sz w:val="28"/>
          <w:szCs w:val="28"/>
          <w:u w:val="single"/>
        </w:rPr>
      </w:pPr>
    </w:p>
    <w:p w14:paraId="1E4403DA" w14:textId="17F8A097" w:rsidR="00FC6FB4" w:rsidRDefault="00FC6FB4" w:rsidP="00FC6FB4">
      <w:pPr>
        <w:rPr>
          <w:b/>
          <w:sz w:val="28"/>
          <w:szCs w:val="28"/>
          <w:u w:val="single"/>
        </w:rPr>
      </w:pPr>
    </w:p>
    <w:p w14:paraId="59983D1B" w14:textId="77777777" w:rsidR="00FC6FB4" w:rsidRPr="00FA156D" w:rsidRDefault="00FC6FB4" w:rsidP="00FC6FB4">
      <w:pPr>
        <w:rPr>
          <w:b/>
          <w:sz w:val="28"/>
          <w:szCs w:val="28"/>
          <w:u w:val="single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754A02E2" wp14:editId="6783E507">
            <wp:simplePos x="0" y="0"/>
            <wp:positionH relativeFrom="margin">
              <wp:posOffset>904875</wp:posOffset>
            </wp:positionH>
            <wp:positionV relativeFrom="paragraph">
              <wp:posOffset>233680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>FINANÇAS, ORÇAMENTO E FISCALIZAÇÃO:</w:t>
      </w:r>
    </w:p>
    <w:p w14:paraId="406D2CEB" w14:textId="50B7CA30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76113BB" w14:textId="77777777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23EB70A" w14:textId="4148D6DF" w:rsidR="00FC6FB4" w:rsidRDefault="00FC6FB4" w:rsidP="00FC6FB4">
      <w:pPr>
        <w:rPr>
          <w:b/>
          <w:sz w:val="28"/>
          <w:szCs w:val="28"/>
          <w:u w:val="single"/>
        </w:rPr>
      </w:pPr>
    </w:p>
    <w:p w14:paraId="030CEB0A" w14:textId="693F925A" w:rsidR="00FF7029" w:rsidRPr="00FC6FB4" w:rsidRDefault="00FF7029" w:rsidP="00FC6FB4"/>
    <w:sectPr w:rsidR="00FF7029" w:rsidRPr="00FC6FB4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84655" w14:textId="77777777" w:rsidR="00E006CB" w:rsidRDefault="00E006CB" w:rsidP="003C0F2A">
      <w:pPr>
        <w:spacing w:after="0" w:line="240" w:lineRule="auto"/>
      </w:pPr>
      <w:r>
        <w:separator/>
      </w:r>
    </w:p>
  </w:endnote>
  <w:endnote w:type="continuationSeparator" w:id="0">
    <w:p w14:paraId="58B13BF3" w14:textId="77777777" w:rsidR="00E006CB" w:rsidRDefault="00E006C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59465" w14:textId="77777777" w:rsidR="00E006CB" w:rsidRDefault="00E006CB" w:rsidP="003C0F2A">
      <w:pPr>
        <w:spacing w:after="0" w:line="240" w:lineRule="auto"/>
      </w:pPr>
      <w:r>
        <w:separator/>
      </w:r>
    </w:p>
  </w:footnote>
  <w:footnote w:type="continuationSeparator" w:id="0">
    <w:p w14:paraId="2DE5C257" w14:textId="77777777" w:rsidR="00E006CB" w:rsidRDefault="00E006C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1AE7"/>
    <w:rsid w:val="00024B12"/>
    <w:rsid w:val="00024BDE"/>
    <w:rsid w:val="00030DF6"/>
    <w:rsid w:val="0003445A"/>
    <w:rsid w:val="00034DB8"/>
    <w:rsid w:val="00034F4F"/>
    <w:rsid w:val="00035B8E"/>
    <w:rsid w:val="0004261F"/>
    <w:rsid w:val="00046A4C"/>
    <w:rsid w:val="00047184"/>
    <w:rsid w:val="00052C7C"/>
    <w:rsid w:val="00054666"/>
    <w:rsid w:val="00063330"/>
    <w:rsid w:val="00064F54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A313E"/>
    <w:rsid w:val="000A3D0F"/>
    <w:rsid w:val="000A745A"/>
    <w:rsid w:val="000C281F"/>
    <w:rsid w:val="000D26BE"/>
    <w:rsid w:val="000D5C6F"/>
    <w:rsid w:val="000E068D"/>
    <w:rsid w:val="000F2D01"/>
    <w:rsid w:val="000F7F2C"/>
    <w:rsid w:val="00102715"/>
    <w:rsid w:val="00102797"/>
    <w:rsid w:val="00102CBD"/>
    <w:rsid w:val="00107A26"/>
    <w:rsid w:val="00107FA8"/>
    <w:rsid w:val="001122F9"/>
    <w:rsid w:val="001140F5"/>
    <w:rsid w:val="00115A94"/>
    <w:rsid w:val="00124D1D"/>
    <w:rsid w:val="00133D6F"/>
    <w:rsid w:val="00136447"/>
    <w:rsid w:val="00144521"/>
    <w:rsid w:val="00153E59"/>
    <w:rsid w:val="00157AE3"/>
    <w:rsid w:val="00161513"/>
    <w:rsid w:val="0016167C"/>
    <w:rsid w:val="00165034"/>
    <w:rsid w:val="00166BFA"/>
    <w:rsid w:val="00167568"/>
    <w:rsid w:val="00183A6E"/>
    <w:rsid w:val="00185711"/>
    <w:rsid w:val="00192C68"/>
    <w:rsid w:val="00196E3D"/>
    <w:rsid w:val="001B6311"/>
    <w:rsid w:val="001C0C13"/>
    <w:rsid w:val="001C108A"/>
    <w:rsid w:val="001C2DFD"/>
    <w:rsid w:val="001C5E6A"/>
    <w:rsid w:val="001C7F09"/>
    <w:rsid w:val="001D3417"/>
    <w:rsid w:val="001D7E6F"/>
    <w:rsid w:val="001F05B4"/>
    <w:rsid w:val="001F24D0"/>
    <w:rsid w:val="001F6092"/>
    <w:rsid w:val="00200C80"/>
    <w:rsid w:val="002020D8"/>
    <w:rsid w:val="002135F0"/>
    <w:rsid w:val="00222E30"/>
    <w:rsid w:val="00225A4F"/>
    <w:rsid w:val="00232D8E"/>
    <w:rsid w:val="0023356E"/>
    <w:rsid w:val="00237C50"/>
    <w:rsid w:val="00237F9C"/>
    <w:rsid w:val="00245093"/>
    <w:rsid w:val="00245D7C"/>
    <w:rsid w:val="00246EDC"/>
    <w:rsid w:val="002515E9"/>
    <w:rsid w:val="002676BA"/>
    <w:rsid w:val="00273C07"/>
    <w:rsid w:val="00274D9B"/>
    <w:rsid w:val="00292DC5"/>
    <w:rsid w:val="002969E7"/>
    <w:rsid w:val="002A1734"/>
    <w:rsid w:val="002A6681"/>
    <w:rsid w:val="002A6D2D"/>
    <w:rsid w:val="002B68FD"/>
    <w:rsid w:val="002C3234"/>
    <w:rsid w:val="002C733F"/>
    <w:rsid w:val="002E53F3"/>
    <w:rsid w:val="002F0499"/>
    <w:rsid w:val="002F1FED"/>
    <w:rsid w:val="002F3F8F"/>
    <w:rsid w:val="002F4627"/>
    <w:rsid w:val="0030016F"/>
    <w:rsid w:val="0030178C"/>
    <w:rsid w:val="00301919"/>
    <w:rsid w:val="003032DE"/>
    <w:rsid w:val="00304B6F"/>
    <w:rsid w:val="00305891"/>
    <w:rsid w:val="0031498B"/>
    <w:rsid w:val="00314E62"/>
    <w:rsid w:val="00323D8A"/>
    <w:rsid w:val="00327C97"/>
    <w:rsid w:val="0033109B"/>
    <w:rsid w:val="00332114"/>
    <w:rsid w:val="00333597"/>
    <w:rsid w:val="0033570A"/>
    <w:rsid w:val="00354677"/>
    <w:rsid w:val="00355FD1"/>
    <w:rsid w:val="003615E3"/>
    <w:rsid w:val="003665A6"/>
    <w:rsid w:val="00366DFE"/>
    <w:rsid w:val="00372B15"/>
    <w:rsid w:val="00384727"/>
    <w:rsid w:val="00385F0B"/>
    <w:rsid w:val="003915F4"/>
    <w:rsid w:val="00391AAD"/>
    <w:rsid w:val="00396F30"/>
    <w:rsid w:val="00397775"/>
    <w:rsid w:val="003A271A"/>
    <w:rsid w:val="003A7BF9"/>
    <w:rsid w:val="003B2B79"/>
    <w:rsid w:val="003C0F2A"/>
    <w:rsid w:val="003C6EE0"/>
    <w:rsid w:val="003D4E00"/>
    <w:rsid w:val="003E1AA9"/>
    <w:rsid w:val="003F757D"/>
    <w:rsid w:val="00404D3B"/>
    <w:rsid w:val="00406196"/>
    <w:rsid w:val="0041185F"/>
    <w:rsid w:val="0041793A"/>
    <w:rsid w:val="00423E8E"/>
    <w:rsid w:val="00424A05"/>
    <w:rsid w:val="0043294F"/>
    <w:rsid w:val="004402B9"/>
    <w:rsid w:val="004434DC"/>
    <w:rsid w:val="004627A2"/>
    <w:rsid w:val="004656D3"/>
    <w:rsid w:val="004670AF"/>
    <w:rsid w:val="004835D6"/>
    <w:rsid w:val="00485DDE"/>
    <w:rsid w:val="00487601"/>
    <w:rsid w:val="00496BD3"/>
    <w:rsid w:val="004A5997"/>
    <w:rsid w:val="004B05A7"/>
    <w:rsid w:val="004B2138"/>
    <w:rsid w:val="004B23E4"/>
    <w:rsid w:val="004B2590"/>
    <w:rsid w:val="004B2BCE"/>
    <w:rsid w:val="004B3C89"/>
    <w:rsid w:val="004B687F"/>
    <w:rsid w:val="004C0DE8"/>
    <w:rsid w:val="004C391F"/>
    <w:rsid w:val="004C6960"/>
    <w:rsid w:val="004D12FE"/>
    <w:rsid w:val="004D47FE"/>
    <w:rsid w:val="004E26A9"/>
    <w:rsid w:val="004E2EC6"/>
    <w:rsid w:val="004E5054"/>
    <w:rsid w:val="004F31DD"/>
    <w:rsid w:val="004F66FE"/>
    <w:rsid w:val="005027B9"/>
    <w:rsid w:val="00520485"/>
    <w:rsid w:val="00527087"/>
    <w:rsid w:val="00527563"/>
    <w:rsid w:val="0053012E"/>
    <w:rsid w:val="0053401D"/>
    <w:rsid w:val="00541EE2"/>
    <w:rsid w:val="005457FB"/>
    <w:rsid w:val="00551C9F"/>
    <w:rsid w:val="00563E71"/>
    <w:rsid w:val="0056410C"/>
    <w:rsid w:val="00564DA6"/>
    <w:rsid w:val="00571F9B"/>
    <w:rsid w:val="00576392"/>
    <w:rsid w:val="00597601"/>
    <w:rsid w:val="005A0C05"/>
    <w:rsid w:val="005A2F3C"/>
    <w:rsid w:val="005A4E89"/>
    <w:rsid w:val="005A5488"/>
    <w:rsid w:val="005B3C07"/>
    <w:rsid w:val="005B5220"/>
    <w:rsid w:val="005C1E09"/>
    <w:rsid w:val="005C69FC"/>
    <w:rsid w:val="005D6672"/>
    <w:rsid w:val="005E39E7"/>
    <w:rsid w:val="005F78B2"/>
    <w:rsid w:val="006046D0"/>
    <w:rsid w:val="00610656"/>
    <w:rsid w:val="00610D7A"/>
    <w:rsid w:val="00622F7D"/>
    <w:rsid w:val="006233D2"/>
    <w:rsid w:val="006255FF"/>
    <w:rsid w:val="00641738"/>
    <w:rsid w:val="00641C55"/>
    <w:rsid w:val="00643AD8"/>
    <w:rsid w:val="00644C68"/>
    <w:rsid w:val="006467BC"/>
    <w:rsid w:val="00654582"/>
    <w:rsid w:val="006626C4"/>
    <w:rsid w:val="00663F0F"/>
    <w:rsid w:val="006652DA"/>
    <w:rsid w:val="006700D7"/>
    <w:rsid w:val="00682B97"/>
    <w:rsid w:val="006855DC"/>
    <w:rsid w:val="00690C1E"/>
    <w:rsid w:val="00691D57"/>
    <w:rsid w:val="00693591"/>
    <w:rsid w:val="00693D22"/>
    <w:rsid w:val="00695DB4"/>
    <w:rsid w:val="006A0DE7"/>
    <w:rsid w:val="006A4402"/>
    <w:rsid w:val="006B43EF"/>
    <w:rsid w:val="006B6A19"/>
    <w:rsid w:val="006C01E8"/>
    <w:rsid w:val="006C0CD2"/>
    <w:rsid w:val="006D456D"/>
    <w:rsid w:val="006D7C03"/>
    <w:rsid w:val="006E4AD6"/>
    <w:rsid w:val="006E6747"/>
    <w:rsid w:val="006F0224"/>
    <w:rsid w:val="00701516"/>
    <w:rsid w:val="00703201"/>
    <w:rsid w:val="007037D9"/>
    <w:rsid w:val="0070786D"/>
    <w:rsid w:val="00717D19"/>
    <w:rsid w:val="00722952"/>
    <w:rsid w:val="007252DE"/>
    <w:rsid w:val="00734BCF"/>
    <w:rsid w:val="00744FA9"/>
    <w:rsid w:val="00746A4C"/>
    <w:rsid w:val="0074722C"/>
    <w:rsid w:val="00751CEE"/>
    <w:rsid w:val="00757327"/>
    <w:rsid w:val="00761DB5"/>
    <w:rsid w:val="0076203C"/>
    <w:rsid w:val="00771664"/>
    <w:rsid w:val="0077280A"/>
    <w:rsid w:val="0077376F"/>
    <w:rsid w:val="00786B53"/>
    <w:rsid w:val="00796003"/>
    <w:rsid w:val="007A63BC"/>
    <w:rsid w:val="007B4167"/>
    <w:rsid w:val="007B6ED9"/>
    <w:rsid w:val="007B79D6"/>
    <w:rsid w:val="007C223D"/>
    <w:rsid w:val="007C2B46"/>
    <w:rsid w:val="007D2DB7"/>
    <w:rsid w:val="007D3243"/>
    <w:rsid w:val="007E0073"/>
    <w:rsid w:val="007E4CF8"/>
    <w:rsid w:val="007E726C"/>
    <w:rsid w:val="007E7A3A"/>
    <w:rsid w:val="007F56E9"/>
    <w:rsid w:val="008012DF"/>
    <w:rsid w:val="00824BDF"/>
    <w:rsid w:val="0084335C"/>
    <w:rsid w:val="00843683"/>
    <w:rsid w:val="00844D37"/>
    <w:rsid w:val="008563A9"/>
    <w:rsid w:val="00857AB2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7062"/>
    <w:rsid w:val="008C7345"/>
    <w:rsid w:val="008E50AC"/>
    <w:rsid w:val="008E7749"/>
    <w:rsid w:val="008F3B87"/>
    <w:rsid w:val="008F46AE"/>
    <w:rsid w:val="00905C63"/>
    <w:rsid w:val="009100DE"/>
    <w:rsid w:val="00911FB7"/>
    <w:rsid w:val="0092776E"/>
    <w:rsid w:val="00932F7C"/>
    <w:rsid w:val="009330C7"/>
    <w:rsid w:val="00934037"/>
    <w:rsid w:val="00940B61"/>
    <w:rsid w:val="009469C9"/>
    <w:rsid w:val="009551E5"/>
    <w:rsid w:val="00966581"/>
    <w:rsid w:val="00967E71"/>
    <w:rsid w:val="0097412A"/>
    <w:rsid w:val="00977498"/>
    <w:rsid w:val="009805DC"/>
    <w:rsid w:val="00992415"/>
    <w:rsid w:val="009A3E74"/>
    <w:rsid w:val="009A65A5"/>
    <w:rsid w:val="009B1847"/>
    <w:rsid w:val="009B3DC3"/>
    <w:rsid w:val="009B6BDE"/>
    <w:rsid w:val="009C2045"/>
    <w:rsid w:val="009C24C0"/>
    <w:rsid w:val="009C46F7"/>
    <w:rsid w:val="009D16BA"/>
    <w:rsid w:val="009D177E"/>
    <w:rsid w:val="009D2099"/>
    <w:rsid w:val="009D2883"/>
    <w:rsid w:val="009E423B"/>
    <w:rsid w:val="00A01422"/>
    <w:rsid w:val="00A04BCA"/>
    <w:rsid w:val="00A0691C"/>
    <w:rsid w:val="00A113E2"/>
    <w:rsid w:val="00A14554"/>
    <w:rsid w:val="00A153EA"/>
    <w:rsid w:val="00A170B1"/>
    <w:rsid w:val="00A254CC"/>
    <w:rsid w:val="00A33785"/>
    <w:rsid w:val="00A40E70"/>
    <w:rsid w:val="00A41E49"/>
    <w:rsid w:val="00A42075"/>
    <w:rsid w:val="00A468D5"/>
    <w:rsid w:val="00A47FE6"/>
    <w:rsid w:val="00A50DAC"/>
    <w:rsid w:val="00A5184D"/>
    <w:rsid w:val="00A57C24"/>
    <w:rsid w:val="00A607C4"/>
    <w:rsid w:val="00A61D5B"/>
    <w:rsid w:val="00A627A4"/>
    <w:rsid w:val="00A745B4"/>
    <w:rsid w:val="00A75B1D"/>
    <w:rsid w:val="00A77C24"/>
    <w:rsid w:val="00A96574"/>
    <w:rsid w:val="00AA295C"/>
    <w:rsid w:val="00AD1E63"/>
    <w:rsid w:val="00AD1F47"/>
    <w:rsid w:val="00AF14C5"/>
    <w:rsid w:val="00AF4D8F"/>
    <w:rsid w:val="00B00C36"/>
    <w:rsid w:val="00B00D2B"/>
    <w:rsid w:val="00B01E65"/>
    <w:rsid w:val="00B051EE"/>
    <w:rsid w:val="00B16AF2"/>
    <w:rsid w:val="00B2146C"/>
    <w:rsid w:val="00B21947"/>
    <w:rsid w:val="00B227C3"/>
    <w:rsid w:val="00B25096"/>
    <w:rsid w:val="00B2573F"/>
    <w:rsid w:val="00B3282F"/>
    <w:rsid w:val="00B33249"/>
    <w:rsid w:val="00B52C54"/>
    <w:rsid w:val="00B63C44"/>
    <w:rsid w:val="00B643FD"/>
    <w:rsid w:val="00B65909"/>
    <w:rsid w:val="00B672B6"/>
    <w:rsid w:val="00B70145"/>
    <w:rsid w:val="00B74342"/>
    <w:rsid w:val="00B76695"/>
    <w:rsid w:val="00B77EA7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6F1"/>
    <w:rsid w:val="00BA0AC1"/>
    <w:rsid w:val="00BA17B8"/>
    <w:rsid w:val="00BA50AA"/>
    <w:rsid w:val="00BA62B3"/>
    <w:rsid w:val="00BB618F"/>
    <w:rsid w:val="00BB7D71"/>
    <w:rsid w:val="00BC1D50"/>
    <w:rsid w:val="00BC5566"/>
    <w:rsid w:val="00BC5579"/>
    <w:rsid w:val="00BD021D"/>
    <w:rsid w:val="00BE2248"/>
    <w:rsid w:val="00BE337C"/>
    <w:rsid w:val="00BE40AB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0539"/>
    <w:rsid w:val="00C518B6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93E3D"/>
    <w:rsid w:val="00CB6865"/>
    <w:rsid w:val="00CC5198"/>
    <w:rsid w:val="00CC57E4"/>
    <w:rsid w:val="00CC79FA"/>
    <w:rsid w:val="00CD1DF0"/>
    <w:rsid w:val="00CD2147"/>
    <w:rsid w:val="00CD3663"/>
    <w:rsid w:val="00CD70F3"/>
    <w:rsid w:val="00CE04A9"/>
    <w:rsid w:val="00CE2266"/>
    <w:rsid w:val="00CE57DB"/>
    <w:rsid w:val="00D000FE"/>
    <w:rsid w:val="00D00928"/>
    <w:rsid w:val="00D00E36"/>
    <w:rsid w:val="00D06449"/>
    <w:rsid w:val="00D144AA"/>
    <w:rsid w:val="00D1573F"/>
    <w:rsid w:val="00D16EC6"/>
    <w:rsid w:val="00D173E8"/>
    <w:rsid w:val="00D17E21"/>
    <w:rsid w:val="00D22B52"/>
    <w:rsid w:val="00D232BD"/>
    <w:rsid w:val="00D246C1"/>
    <w:rsid w:val="00D27654"/>
    <w:rsid w:val="00D36F58"/>
    <w:rsid w:val="00D50EA4"/>
    <w:rsid w:val="00D520AA"/>
    <w:rsid w:val="00D5350E"/>
    <w:rsid w:val="00D6120A"/>
    <w:rsid w:val="00D649E7"/>
    <w:rsid w:val="00D666DB"/>
    <w:rsid w:val="00D71B6D"/>
    <w:rsid w:val="00D72D1E"/>
    <w:rsid w:val="00D73B87"/>
    <w:rsid w:val="00D755E1"/>
    <w:rsid w:val="00D76EA7"/>
    <w:rsid w:val="00D81F62"/>
    <w:rsid w:val="00D82DDF"/>
    <w:rsid w:val="00D83FC3"/>
    <w:rsid w:val="00D8522F"/>
    <w:rsid w:val="00D90324"/>
    <w:rsid w:val="00D9509B"/>
    <w:rsid w:val="00D965FF"/>
    <w:rsid w:val="00D975E2"/>
    <w:rsid w:val="00DA16B0"/>
    <w:rsid w:val="00DB3427"/>
    <w:rsid w:val="00DC091F"/>
    <w:rsid w:val="00DC3479"/>
    <w:rsid w:val="00DC5A8E"/>
    <w:rsid w:val="00DD0CD6"/>
    <w:rsid w:val="00DD68BE"/>
    <w:rsid w:val="00DE5204"/>
    <w:rsid w:val="00DE6D28"/>
    <w:rsid w:val="00DE75E8"/>
    <w:rsid w:val="00DE7737"/>
    <w:rsid w:val="00DF0693"/>
    <w:rsid w:val="00DF6FB4"/>
    <w:rsid w:val="00E006CB"/>
    <w:rsid w:val="00E0152A"/>
    <w:rsid w:val="00E0623C"/>
    <w:rsid w:val="00E109FF"/>
    <w:rsid w:val="00E159E0"/>
    <w:rsid w:val="00E20147"/>
    <w:rsid w:val="00E23BE9"/>
    <w:rsid w:val="00E30A49"/>
    <w:rsid w:val="00E3384D"/>
    <w:rsid w:val="00E35E86"/>
    <w:rsid w:val="00E46EE6"/>
    <w:rsid w:val="00E60BBE"/>
    <w:rsid w:val="00E645B5"/>
    <w:rsid w:val="00E73E90"/>
    <w:rsid w:val="00E76AD0"/>
    <w:rsid w:val="00E76B9A"/>
    <w:rsid w:val="00E82661"/>
    <w:rsid w:val="00E8593A"/>
    <w:rsid w:val="00E90BA8"/>
    <w:rsid w:val="00EA010B"/>
    <w:rsid w:val="00EA06D2"/>
    <w:rsid w:val="00EA1C3E"/>
    <w:rsid w:val="00EA30DE"/>
    <w:rsid w:val="00EA5D25"/>
    <w:rsid w:val="00EB134B"/>
    <w:rsid w:val="00EB7A77"/>
    <w:rsid w:val="00EC05F5"/>
    <w:rsid w:val="00EC184B"/>
    <w:rsid w:val="00EC1AAF"/>
    <w:rsid w:val="00EC1FEA"/>
    <w:rsid w:val="00EC2B82"/>
    <w:rsid w:val="00EC307A"/>
    <w:rsid w:val="00EC7D63"/>
    <w:rsid w:val="00ED5550"/>
    <w:rsid w:val="00ED673F"/>
    <w:rsid w:val="00ED74C5"/>
    <w:rsid w:val="00EE0160"/>
    <w:rsid w:val="00EF1DAB"/>
    <w:rsid w:val="00EF20D9"/>
    <w:rsid w:val="00EF3B18"/>
    <w:rsid w:val="00EF3C7A"/>
    <w:rsid w:val="00F10BD8"/>
    <w:rsid w:val="00F13A5D"/>
    <w:rsid w:val="00F27EB4"/>
    <w:rsid w:val="00F318D9"/>
    <w:rsid w:val="00F32112"/>
    <w:rsid w:val="00F34444"/>
    <w:rsid w:val="00F3537D"/>
    <w:rsid w:val="00F3550B"/>
    <w:rsid w:val="00F373DB"/>
    <w:rsid w:val="00F42E49"/>
    <w:rsid w:val="00F4454E"/>
    <w:rsid w:val="00F45C7E"/>
    <w:rsid w:val="00F52A96"/>
    <w:rsid w:val="00F53CB3"/>
    <w:rsid w:val="00F545D3"/>
    <w:rsid w:val="00F54FEF"/>
    <w:rsid w:val="00F558AB"/>
    <w:rsid w:val="00F64F6C"/>
    <w:rsid w:val="00F67463"/>
    <w:rsid w:val="00F73518"/>
    <w:rsid w:val="00F8784B"/>
    <w:rsid w:val="00F91433"/>
    <w:rsid w:val="00F94E6E"/>
    <w:rsid w:val="00F95C7A"/>
    <w:rsid w:val="00FA5511"/>
    <w:rsid w:val="00FB0FF3"/>
    <w:rsid w:val="00FB2029"/>
    <w:rsid w:val="00FB413F"/>
    <w:rsid w:val="00FB44A7"/>
    <w:rsid w:val="00FC54B1"/>
    <w:rsid w:val="00FC6CC8"/>
    <w:rsid w:val="00FC6FB4"/>
    <w:rsid w:val="00FD23CB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80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FA98-4B69-4D5B-AEB6-35AD22D3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2021-10-20T10:34:00Z</cp:lastPrinted>
  <dcterms:created xsi:type="dcterms:W3CDTF">2021-10-20T10:27:00Z</dcterms:created>
  <dcterms:modified xsi:type="dcterms:W3CDTF">2021-10-20T10:34:00Z</dcterms:modified>
</cp:coreProperties>
</file>