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69DD4" w14:textId="1FFF509A" w:rsidR="00FC6FB4" w:rsidRDefault="00FC6FB4" w:rsidP="00FC6FB4">
      <w:pPr>
        <w:pStyle w:val="SemEspaamento"/>
        <w:rPr>
          <w:rFonts w:ascii="Century Gothic" w:hAnsi="Century Gothic"/>
          <w:b/>
          <w:sz w:val="24"/>
          <w:szCs w:val="24"/>
        </w:rPr>
      </w:pPr>
      <w:r>
        <w:rPr>
          <w:rFonts w:ascii="Century Gothic" w:hAnsi="Century Gothic"/>
          <w:b/>
          <w:sz w:val="24"/>
          <w:szCs w:val="24"/>
        </w:rPr>
        <w:t>PROJETO DE LEI</w:t>
      </w:r>
      <w:r w:rsidR="00E20147">
        <w:rPr>
          <w:rFonts w:ascii="Century Gothic" w:hAnsi="Century Gothic"/>
          <w:b/>
          <w:sz w:val="24"/>
          <w:szCs w:val="24"/>
        </w:rPr>
        <w:t xml:space="preserve"> </w:t>
      </w:r>
      <w:r>
        <w:rPr>
          <w:rFonts w:ascii="Century Gothic" w:hAnsi="Century Gothic"/>
          <w:b/>
          <w:sz w:val="24"/>
          <w:szCs w:val="24"/>
        </w:rPr>
        <w:t xml:space="preserve">N° </w:t>
      </w:r>
      <w:r w:rsidR="00E76AD0">
        <w:rPr>
          <w:rFonts w:ascii="Century Gothic" w:hAnsi="Century Gothic"/>
          <w:b/>
          <w:sz w:val="24"/>
          <w:szCs w:val="24"/>
        </w:rPr>
        <w:t>3</w:t>
      </w:r>
      <w:r w:rsidR="00D71B6D">
        <w:rPr>
          <w:rFonts w:ascii="Century Gothic" w:hAnsi="Century Gothic"/>
          <w:b/>
          <w:sz w:val="24"/>
          <w:szCs w:val="24"/>
        </w:rPr>
        <w:t>8</w:t>
      </w:r>
      <w:r>
        <w:rPr>
          <w:rFonts w:ascii="Century Gothic" w:hAnsi="Century Gothic"/>
          <w:b/>
          <w:sz w:val="24"/>
          <w:szCs w:val="24"/>
        </w:rPr>
        <w:t>/2021</w:t>
      </w:r>
    </w:p>
    <w:p w14:paraId="75D18097" w14:textId="17149A6A" w:rsidR="00FC6FB4" w:rsidRPr="00853814" w:rsidRDefault="00FC6FB4" w:rsidP="00FC6FB4">
      <w:pPr>
        <w:pStyle w:val="SemEspaamento"/>
        <w:rPr>
          <w:rFonts w:ascii="Century Gothic" w:hAnsi="Century Gothic"/>
          <w:bCs/>
          <w:sz w:val="24"/>
          <w:szCs w:val="24"/>
        </w:rPr>
      </w:pPr>
      <w:r w:rsidRPr="00853814">
        <w:rPr>
          <w:rFonts w:ascii="Century Gothic" w:hAnsi="Century Gothic"/>
          <w:bCs/>
          <w:sz w:val="24"/>
          <w:szCs w:val="24"/>
        </w:rPr>
        <w:t xml:space="preserve">Data: </w:t>
      </w:r>
      <w:r w:rsidR="00D71B6D">
        <w:rPr>
          <w:rFonts w:ascii="Century Gothic" w:hAnsi="Century Gothic"/>
          <w:bCs/>
          <w:sz w:val="24"/>
          <w:szCs w:val="24"/>
        </w:rPr>
        <w:t>08 de outubro</w:t>
      </w:r>
      <w:r w:rsidR="00E76AD0">
        <w:rPr>
          <w:rFonts w:ascii="Century Gothic" w:hAnsi="Century Gothic"/>
          <w:bCs/>
          <w:sz w:val="24"/>
          <w:szCs w:val="24"/>
        </w:rPr>
        <w:t xml:space="preserve"> d</w:t>
      </w:r>
      <w:r w:rsidRPr="00853814">
        <w:rPr>
          <w:rFonts w:ascii="Century Gothic" w:hAnsi="Century Gothic"/>
          <w:bCs/>
          <w:sz w:val="24"/>
          <w:szCs w:val="24"/>
        </w:rPr>
        <w:t>e 2021</w:t>
      </w:r>
    </w:p>
    <w:p w14:paraId="013F1200" w14:textId="77777777" w:rsidR="00FC6FB4" w:rsidRDefault="00FC6FB4" w:rsidP="00FC6FB4">
      <w:pPr>
        <w:pStyle w:val="SemEspaamento"/>
        <w:rPr>
          <w:rFonts w:ascii="Century Gothic" w:hAnsi="Century Gothic"/>
          <w:b/>
          <w:sz w:val="24"/>
          <w:szCs w:val="24"/>
        </w:rPr>
      </w:pPr>
    </w:p>
    <w:p w14:paraId="6BA24843" w14:textId="6E85F539" w:rsidR="00FC6FB4" w:rsidRPr="00FD0B25" w:rsidRDefault="00FC6FB4" w:rsidP="00FC6FB4">
      <w:pPr>
        <w:pStyle w:val="SemEspaamento"/>
        <w:rPr>
          <w:rFonts w:ascii="Century Gothic" w:hAnsi="Century Gothic"/>
          <w:b/>
          <w:sz w:val="24"/>
          <w:szCs w:val="24"/>
        </w:rPr>
      </w:pPr>
      <w:r w:rsidRPr="00FD0B25">
        <w:rPr>
          <w:rFonts w:ascii="Century Gothic" w:hAnsi="Century Gothic"/>
          <w:b/>
          <w:sz w:val="24"/>
          <w:szCs w:val="24"/>
        </w:rPr>
        <w:t>PARECER CONJUNTO</w:t>
      </w:r>
      <w:r>
        <w:rPr>
          <w:rFonts w:ascii="Century Gothic" w:hAnsi="Century Gothic"/>
          <w:b/>
          <w:sz w:val="24"/>
          <w:szCs w:val="24"/>
        </w:rPr>
        <w:t xml:space="preserve"> </w:t>
      </w:r>
      <w:r w:rsidR="00B63C44">
        <w:rPr>
          <w:rFonts w:ascii="Century Gothic" w:hAnsi="Century Gothic"/>
          <w:b/>
          <w:sz w:val="24"/>
          <w:szCs w:val="24"/>
        </w:rPr>
        <w:t>0</w:t>
      </w:r>
      <w:r w:rsidR="00D71B6D">
        <w:rPr>
          <w:rFonts w:ascii="Century Gothic" w:hAnsi="Century Gothic"/>
          <w:b/>
          <w:sz w:val="24"/>
          <w:szCs w:val="24"/>
        </w:rPr>
        <w:t>7</w:t>
      </w:r>
    </w:p>
    <w:p w14:paraId="4BBB305F" w14:textId="77777777" w:rsidR="00FC6FB4" w:rsidRDefault="00FC6FB4" w:rsidP="00FC6FB4">
      <w:pPr>
        <w:pStyle w:val="SemEspaamento"/>
        <w:rPr>
          <w:rFonts w:ascii="Century Gothic" w:hAnsi="Century Gothic"/>
          <w:b/>
          <w:sz w:val="24"/>
          <w:szCs w:val="24"/>
        </w:rPr>
      </w:pPr>
      <w:r w:rsidRPr="00FD0B25">
        <w:rPr>
          <w:rFonts w:ascii="Century Gothic" w:hAnsi="Century Gothic"/>
          <w:b/>
          <w:sz w:val="24"/>
          <w:szCs w:val="24"/>
        </w:rPr>
        <w:t>Comissões Permanentes de Justiça e Redação</w:t>
      </w:r>
      <w:r>
        <w:rPr>
          <w:rFonts w:ascii="Century Gothic" w:hAnsi="Century Gothic"/>
          <w:b/>
          <w:sz w:val="24"/>
          <w:szCs w:val="24"/>
        </w:rPr>
        <w:t>; e, de Finanças, Orçamento e Fiscalização</w:t>
      </w:r>
    </w:p>
    <w:p w14:paraId="673B7F75" w14:textId="77777777" w:rsidR="00FC6FB4" w:rsidRPr="00FD0B25" w:rsidRDefault="00FC6FB4" w:rsidP="00FC6FB4">
      <w:pPr>
        <w:pStyle w:val="SemEspaamento"/>
        <w:rPr>
          <w:rFonts w:ascii="Century Gothic" w:hAnsi="Century Gothic"/>
          <w:b/>
          <w:sz w:val="24"/>
          <w:szCs w:val="24"/>
        </w:rPr>
      </w:pPr>
      <w:r>
        <w:rPr>
          <w:rFonts w:ascii="Century Gothic" w:hAnsi="Century Gothic"/>
          <w:b/>
          <w:sz w:val="24"/>
          <w:szCs w:val="24"/>
        </w:rPr>
        <w:t xml:space="preserve"> </w:t>
      </w:r>
    </w:p>
    <w:p w14:paraId="50380673" w14:textId="77777777" w:rsidR="00E76AD0" w:rsidRDefault="00E76AD0" w:rsidP="00FC6FB4">
      <w:pPr>
        <w:pStyle w:val="SemEspaamento"/>
        <w:jc w:val="both"/>
        <w:rPr>
          <w:rFonts w:ascii="Century Gothic" w:hAnsi="Century Gothic"/>
          <w:sz w:val="24"/>
          <w:szCs w:val="24"/>
        </w:rPr>
      </w:pPr>
    </w:p>
    <w:p w14:paraId="41F6BE9D" w14:textId="53600257" w:rsidR="00E76AD0" w:rsidRPr="008F62CC" w:rsidRDefault="00FC6FB4" w:rsidP="00FC6FB4">
      <w:pPr>
        <w:pStyle w:val="SemEspaamento"/>
        <w:jc w:val="both"/>
        <w:rPr>
          <w:rFonts w:ascii="Century Gothic" w:hAnsi="Century Gothic"/>
          <w:sz w:val="24"/>
          <w:szCs w:val="24"/>
        </w:rPr>
      </w:pPr>
      <w:r>
        <w:rPr>
          <w:rFonts w:ascii="Century Gothic" w:hAnsi="Century Gothic"/>
          <w:sz w:val="24"/>
          <w:szCs w:val="24"/>
        </w:rPr>
        <w:t>Os Vereadores que abaixo subscrevem, membros das Comissões Permanentes acima nominadas, e atendendo pedido formulado nesta data</w:t>
      </w:r>
      <w:r w:rsidR="00E76AD0">
        <w:rPr>
          <w:rFonts w:ascii="Century Gothic" w:hAnsi="Century Gothic"/>
          <w:sz w:val="24"/>
          <w:szCs w:val="24"/>
        </w:rPr>
        <w:t xml:space="preserve">, durante a </w:t>
      </w:r>
      <w:r w:rsidR="00D71B6D">
        <w:rPr>
          <w:rFonts w:ascii="Century Gothic" w:hAnsi="Century Gothic"/>
          <w:sz w:val="24"/>
          <w:szCs w:val="24"/>
        </w:rPr>
        <w:t xml:space="preserve">34ª Sessão Ordinária, </w:t>
      </w:r>
      <w:r>
        <w:rPr>
          <w:rFonts w:ascii="Century Gothic" w:hAnsi="Century Gothic"/>
          <w:sz w:val="24"/>
          <w:szCs w:val="24"/>
        </w:rPr>
        <w:t>passam a deliberar em caráter excepcional e de forma conjunta, a seguinte matéria legislativa:</w:t>
      </w:r>
      <w:r w:rsidR="00B25096">
        <w:rPr>
          <w:rFonts w:ascii="Century Gothic" w:hAnsi="Century Gothic"/>
          <w:sz w:val="24"/>
          <w:szCs w:val="24"/>
        </w:rPr>
        <w:t xml:space="preserve"> Projeto de Lei </w:t>
      </w:r>
      <w:r>
        <w:rPr>
          <w:rFonts w:ascii="Century Gothic" w:hAnsi="Century Gothic"/>
          <w:sz w:val="24"/>
          <w:szCs w:val="24"/>
        </w:rPr>
        <w:t xml:space="preserve">nº </w:t>
      </w:r>
      <w:r w:rsidR="00E76AD0">
        <w:rPr>
          <w:rFonts w:ascii="Century Gothic" w:hAnsi="Century Gothic"/>
          <w:sz w:val="24"/>
          <w:szCs w:val="24"/>
        </w:rPr>
        <w:t>3</w:t>
      </w:r>
      <w:r w:rsidR="00D71B6D">
        <w:rPr>
          <w:rFonts w:ascii="Century Gothic" w:hAnsi="Century Gothic"/>
          <w:sz w:val="24"/>
          <w:szCs w:val="24"/>
        </w:rPr>
        <w:t>8</w:t>
      </w:r>
      <w:r>
        <w:rPr>
          <w:rFonts w:ascii="Century Gothic" w:hAnsi="Century Gothic"/>
          <w:sz w:val="24"/>
          <w:szCs w:val="24"/>
        </w:rPr>
        <w:t xml:space="preserve">/2021, do Executivo Municipal, que </w:t>
      </w:r>
      <w:r w:rsidR="00D71B6D">
        <w:rPr>
          <w:rFonts w:ascii="Century Gothic" w:hAnsi="Century Gothic"/>
          <w:sz w:val="24"/>
          <w:szCs w:val="24"/>
        </w:rPr>
        <w:t>dispõe sobre a suspensão dos efeitos financeiros da Lei Municipal nº 5.228, de 17 de março de 2021, entre 1º de outubro de 2021 e 31 de dezembro de 2021, e dá outras providências</w:t>
      </w:r>
      <w:r w:rsidR="00E76AD0" w:rsidRPr="00E76AD0">
        <w:rPr>
          <w:rFonts w:ascii="Century Gothic" w:hAnsi="Century Gothic"/>
          <w:sz w:val="24"/>
          <w:szCs w:val="24"/>
        </w:rPr>
        <w:t>.</w:t>
      </w:r>
    </w:p>
    <w:p w14:paraId="33996D99" w14:textId="77777777" w:rsidR="00FC6FB4" w:rsidRDefault="00FC6FB4" w:rsidP="00FC6FB4">
      <w:pPr>
        <w:pStyle w:val="SemEspaamento"/>
        <w:jc w:val="both"/>
        <w:rPr>
          <w:rFonts w:ascii="Century Gothic" w:hAnsi="Century Gothic"/>
          <w:sz w:val="24"/>
          <w:szCs w:val="24"/>
        </w:rPr>
      </w:pPr>
    </w:p>
    <w:p w14:paraId="116CE23F" w14:textId="19071892" w:rsidR="00FF7808" w:rsidRPr="00FF7808" w:rsidRDefault="00FF7808" w:rsidP="00FF7808">
      <w:pPr>
        <w:pStyle w:val="SemEspaamento"/>
        <w:jc w:val="both"/>
        <w:rPr>
          <w:rFonts w:ascii="Century Gothic" w:hAnsi="Century Gothic"/>
          <w:sz w:val="24"/>
          <w:szCs w:val="24"/>
        </w:rPr>
      </w:pPr>
      <w:r>
        <w:rPr>
          <w:rFonts w:ascii="Century Gothic" w:hAnsi="Century Gothic"/>
          <w:sz w:val="24"/>
          <w:szCs w:val="24"/>
        </w:rPr>
        <w:t xml:space="preserve">A Mensagem e Exposição de Motivos nº 043/2021 informa que a presente </w:t>
      </w:r>
      <w:r w:rsidRPr="00FF7808">
        <w:rPr>
          <w:rFonts w:ascii="Century Gothic" w:hAnsi="Century Gothic"/>
          <w:sz w:val="24"/>
          <w:szCs w:val="24"/>
        </w:rPr>
        <w:t xml:space="preserve">proposição legislativa se volta ao respeito e obediência às decisões prolatadas pelo Supremo Tribunal Federal, nas Ações Diretas de Inconstitucionalidade nº 6442-DF, nº 6447-DF, nº 6450-DF e nº 6525-DF, em que o Excelso Pretório dispôs sobre a constitucionalidade da Lei Complementar nº 173, de 27 de maio de 2020, tendo, o Relator, Ministro Alexandre de Moraes, no voto condutor das respectivas decisões, ponderou que a norma prevê apenas suspensão temporária de direitos que acarretem aumento de despesas públicas em situação de crise financeira e, no tocante ao rendimento dos  servidores  públicos,  fez  consignar  que,  ao  prever  uma  série  de  proibições  relacionadas diretamente com despesas de pessoal, a norma, que não versa sobre o regime jurídico de servidores  públicos, mas sobre finanças públicas, não representa ofensa ao princípio da irredutibilidade de vencimentos (CF, art. 37, XV), ao poder de compra (CF, art. 37, X), e direito adquirido (CF, art. 5º, XXXVI). </w:t>
      </w:r>
    </w:p>
    <w:p w14:paraId="193034A0" w14:textId="77777777" w:rsidR="00FF7808" w:rsidRPr="00FF7808" w:rsidRDefault="00FF7808" w:rsidP="00FF7808">
      <w:pPr>
        <w:pStyle w:val="SemEspaamento"/>
        <w:jc w:val="both"/>
        <w:rPr>
          <w:rFonts w:ascii="Century Gothic" w:hAnsi="Century Gothic"/>
          <w:sz w:val="24"/>
          <w:szCs w:val="24"/>
        </w:rPr>
      </w:pPr>
    </w:p>
    <w:p w14:paraId="695F9844" w14:textId="05C32550" w:rsidR="00FF7808" w:rsidRPr="00FF7808" w:rsidRDefault="00FF7808" w:rsidP="00FF7808">
      <w:pPr>
        <w:pStyle w:val="SemEspaamento"/>
        <w:jc w:val="both"/>
        <w:rPr>
          <w:rFonts w:ascii="Century Gothic" w:hAnsi="Century Gothic"/>
          <w:sz w:val="24"/>
          <w:szCs w:val="24"/>
        </w:rPr>
      </w:pPr>
      <w:r>
        <w:rPr>
          <w:rFonts w:ascii="Century Gothic" w:hAnsi="Century Gothic"/>
          <w:sz w:val="24"/>
          <w:szCs w:val="24"/>
        </w:rPr>
        <w:t>Ressalta também que n</w:t>
      </w:r>
      <w:r w:rsidRPr="00FF7808">
        <w:rPr>
          <w:rFonts w:ascii="Century Gothic" w:hAnsi="Century Gothic"/>
          <w:sz w:val="24"/>
          <w:szCs w:val="24"/>
        </w:rPr>
        <w:t>ão se pode deixar de registrar</w:t>
      </w:r>
      <w:r>
        <w:rPr>
          <w:rFonts w:ascii="Century Gothic" w:hAnsi="Century Gothic"/>
          <w:sz w:val="24"/>
          <w:szCs w:val="24"/>
        </w:rPr>
        <w:t xml:space="preserve"> </w:t>
      </w:r>
      <w:r w:rsidRPr="00FF7808">
        <w:rPr>
          <w:rFonts w:ascii="Century Gothic" w:hAnsi="Century Gothic"/>
          <w:sz w:val="24"/>
          <w:szCs w:val="24"/>
        </w:rPr>
        <w:t xml:space="preserve">que a Excelsa Corte, </w:t>
      </w:r>
      <w:proofErr w:type="gramStart"/>
      <w:r w:rsidRPr="00FF7808">
        <w:rPr>
          <w:rFonts w:ascii="Century Gothic" w:hAnsi="Century Gothic"/>
          <w:sz w:val="24"/>
          <w:szCs w:val="24"/>
        </w:rPr>
        <w:t>no</w:t>
      </w:r>
      <w:r w:rsidR="00D36F58">
        <w:rPr>
          <w:rFonts w:ascii="Century Gothic" w:hAnsi="Century Gothic"/>
          <w:sz w:val="24"/>
          <w:szCs w:val="24"/>
        </w:rPr>
        <w:t xml:space="preserve"> </w:t>
      </w:r>
      <w:r w:rsidRPr="00FF7808">
        <w:rPr>
          <w:rFonts w:ascii="Century Gothic" w:hAnsi="Century Gothic"/>
          <w:sz w:val="24"/>
          <w:szCs w:val="24"/>
        </w:rPr>
        <w:t xml:space="preserve"> Recurso</w:t>
      </w:r>
      <w:proofErr w:type="gramEnd"/>
      <w:r w:rsidRPr="00FF7808">
        <w:rPr>
          <w:rFonts w:ascii="Century Gothic" w:hAnsi="Century Gothic"/>
          <w:sz w:val="24"/>
          <w:szCs w:val="24"/>
        </w:rPr>
        <w:t xml:space="preserve">  Extraordinário  nº 1.311.742/SP, reputou constitucional a questão suscitada no apelo extremo e estabeleceu repercussão geral da matéria, inclusive resultando na edição do Tema 1137, in </w:t>
      </w:r>
      <w:proofErr w:type="spellStart"/>
      <w:r w:rsidRPr="00FF7808">
        <w:rPr>
          <w:rFonts w:ascii="Century Gothic" w:hAnsi="Century Gothic"/>
          <w:sz w:val="24"/>
          <w:szCs w:val="24"/>
        </w:rPr>
        <w:t>verbis</w:t>
      </w:r>
      <w:proofErr w:type="spellEnd"/>
      <w:r w:rsidRPr="00FF7808">
        <w:rPr>
          <w:rFonts w:ascii="Century Gothic" w:hAnsi="Century Gothic"/>
          <w:sz w:val="24"/>
          <w:szCs w:val="24"/>
        </w:rPr>
        <w:t xml:space="preserve">: É constitucional o artigo 8º da Lei Complementar 173/2020, editado no âmbito do Programa Federativo de Enfrentamento ao </w:t>
      </w:r>
      <w:proofErr w:type="spellStart"/>
      <w:r w:rsidRPr="00FF7808">
        <w:rPr>
          <w:rFonts w:ascii="Century Gothic" w:hAnsi="Century Gothic"/>
          <w:sz w:val="24"/>
          <w:szCs w:val="24"/>
        </w:rPr>
        <w:t>Coronavírus</w:t>
      </w:r>
      <w:proofErr w:type="spellEnd"/>
      <w:r w:rsidRPr="00FF7808">
        <w:rPr>
          <w:rFonts w:ascii="Century Gothic" w:hAnsi="Century Gothic"/>
          <w:sz w:val="24"/>
          <w:szCs w:val="24"/>
        </w:rPr>
        <w:t xml:space="preserve"> SARS-CoV-2 (Covid-19). </w:t>
      </w:r>
    </w:p>
    <w:p w14:paraId="1361671C" w14:textId="77777777" w:rsidR="00FF7808" w:rsidRPr="00FF7808" w:rsidRDefault="00FF7808" w:rsidP="00FF7808">
      <w:pPr>
        <w:pStyle w:val="SemEspaamento"/>
        <w:jc w:val="both"/>
        <w:rPr>
          <w:rFonts w:ascii="Century Gothic" w:hAnsi="Century Gothic"/>
          <w:sz w:val="24"/>
          <w:szCs w:val="24"/>
        </w:rPr>
      </w:pPr>
    </w:p>
    <w:p w14:paraId="1ABD610F" w14:textId="0312E179" w:rsidR="00FF7808" w:rsidRPr="00FF7808" w:rsidRDefault="00FF7808" w:rsidP="00FF7808">
      <w:pPr>
        <w:pStyle w:val="SemEspaamento"/>
        <w:jc w:val="both"/>
        <w:rPr>
          <w:rFonts w:ascii="Century Gothic" w:hAnsi="Century Gothic"/>
          <w:sz w:val="24"/>
          <w:szCs w:val="24"/>
        </w:rPr>
      </w:pPr>
      <w:r w:rsidRPr="00FF7808">
        <w:rPr>
          <w:rFonts w:ascii="Century Gothic" w:hAnsi="Century Gothic"/>
          <w:sz w:val="24"/>
          <w:szCs w:val="24"/>
        </w:rPr>
        <w:t xml:space="preserve">Importante consignar, </w:t>
      </w:r>
      <w:r>
        <w:rPr>
          <w:rFonts w:ascii="Century Gothic" w:hAnsi="Century Gothic"/>
          <w:sz w:val="24"/>
          <w:szCs w:val="24"/>
        </w:rPr>
        <w:t>ainda</w:t>
      </w:r>
      <w:r w:rsidRPr="00FF7808">
        <w:rPr>
          <w:rFonts w:ascii="Century Gothic" w:hAnsi="Century Gothic"/>
          <w:sz w:val="24"/>
          <w:szCs w:val="24"/>
        </w:rPr>
        <w:t xml:space="preserve">, que, na Reclamação nº 48538/PR, o Relator, Ministro Alexandre de Moraes, em julgamento datado de 04 de agosto de 2021, cuja decisão já transitou em julgado em 31 de agosto de 2021, cassou os efeitos do Acórdão nº 293/21-Tribunal Pleno, prolatado nos Autos de Consulta nº 447230/20, do Município de Campo Bonito e determinou que a Corte de Contas do Estado profira nova decisão, em observância às </w:t>
      </w:r>
      <w:proofErr w:type="spellStart"/>
      <w:r w:rsidRPr="00FF7808">
        <w:rPr>
          <w:rFonts w:ascii="Century Gothic" w:hAnsi="Century Gothic"/>
          <w:sz w:val="24"/>
          <w:szCs w:val="24"/>
        </w:rPr>
        <w:t>ADIs</w:t>
      </w:r>
      <w:proofErr w:type="spellEnd"/>
      <w:r w:rsidRPr="00FF7808">
        <w:rPr>
          <w:rFonts w:ascii="Century Gothic" w:hAnsi="Century Gothic"/>
          <w:sz w:val="24"/>
          <w:szCs w:val="24"/>
        </w:rPr>
        <w:t xml:space="preserve"> 6.450 e 6.525, que declararam a </w:t>
      </w:r>
      <w:r w:rsidRPr="00FF7808">
        <w:rPr>
          <w:rFonts w:ascii="Century Gothic" w:hAnsi="Century Gothic"/>
          <w:sz w:val="24"/>
          <w:szCs w:val="24"/>
        </w:rPr>
        <w:lastRenderedPageBreak/>
        <w:t xml:space="preserve">constitucionalidade dos </w:t>
      </w:r>
      <w:proofErr w:type="spellStart"/>
      <w:r w:rsidRPr="00FF7808">
        <w:rPr>
          <w:rFonts w:ascii="Century Gothic" w:hAnsi="Century Gothic"/>
          <w:sz w:val="24"/>
          <w:szCs w:val="24"/>
        </w:rPr>
        <w:t>arts</w:t>
      </w:r>
      <w:proofErr w:type="spellEnd"/>
      <w:r w:rsidRPr="00FF7808">
        <w:rPr>
          <w:rFonts w:ascii="Century Gothic" w:hAnsi="Century Gothic"/>
          <w:sz w:val="24"/>
          <w:szCs w:val="24"/>
        </w:rPr>
        <w:t xml:space="preserve">. 7º e 8º, da Lei Complementar nº 173, de 27 de maio de 2020, no qual se havia estabelecido orientação no sentido de que a recomposição inflacionária a que faz menção o art. 37, X, da CF não é alcançada pela vedação do art. 8, I, da Lei Complementar n.º 173/20. </w:t>
      </w:r>
    </w:p>
    <w:p w14:paraId="6E4145A7" w14:textId="77777777" w:rsidR="00FF7808" w:rsidRPr="00FF7808" w:rsidRDefault="00FF7808" w:rsidP="00FF7808">
      <w:pPr>
        <w:pStyle w:val="SemEspaamento"/>
        <w:jc w:val="both"/>
        <w:rPr>
          <w:rFonts w:ascii="Century Gothic" w:hAnsi="Century Gothic"/>
          <w:sz w:val="24"/>
          <w:szCs w:val="24"/>
        </w:rPr>
      </w:pPr>
    </w:p>
    <w:p w14:paraId="3D128B6E" w14:textId="4DBE2760" w:rsidR="00FF7808" w:rsidRPr="00FF7808" w:rsidRDefault="00FF7808" w:rsidP="00FF7808">
      <w:pPr>
        <w:pStyle w:val="SemEspaamento"/>
        <w:jc w:val="both"/>
        <w:rPr>
          <w:rFonts w:ascii="Century Gothic" w:hAnsi="Century Gothic"/>
          <w:sz w:val="24"/>
          <w:szCs w:val="24"/>
        </w:rPr>
      </w:pPr>
      <w:r>
        <w:rPr>
          <w:rFonts w:ascii="Century Gothic" w:hAnsi="Century Gothic"/>
          <w:sz w:val="24"/>
          <w:szCs w:val="24"/>
        </w:rPr>
        <w:t xml:space="preserve">Por fim, é preciso mencionar o fato de que o </w:t>
      </w:r>
      <w:r w:rsidRPr="00FF7808">
        <w:rPr>
          <w:rFonts w:ascii="Century Gothic" w:hAnsi="Century Gothic"/>
          <w:sz w:val="24"/>
          <w:szCs w:val="24"/>
        </w:rPr>
        <w:t xml:space="preserve">Tribunal Pleno do Egrégio Tribunal de Contas do Estado do Paraná, durante a sessão ordinária nº 32, realizada no dia 06 de outubro de 2021, em atendimento à determinação lançada na Reclamação nº 48538/PR, aprovou, com base no voto do Conselheiro </w:t>
      </w:r>
      <w:proofErr w:type="spellStart"/>
      <w:r w:rsidRPr="00FF7808">
        <w:rPr>
          <w:rFonts w:ascii="Century Gothic" w:hAnsi="Century Gothic"/>
          <w:sz w:val="24"/>
          <w:szCs w:val="24"/>
        </w:rPr>
        <w:t>Artagão</w:t>
      </w:r>
      <w:proofErr w:type="spellEnd"/>
      <w:r w:rsidRPr="00FF7808">
        <w:rPr>
          <w:rFonts w:ascii="Century Gothic" w:hAnsi="Century Gothic"/>
          <w:sz w:val="24"/>
          <w:szCs w:val="24"/>
        </w:rPr>
        <w:t xml:space="preserve"> de Mattos Leão, nova orientação aos municípios do Paraná, no sentido de que se abstenham de conceder a recomposição inflacionária a que faz menção o artigo 37, inciso X, da Constituição Federal, durante a vigência da Lei Complementar nº 173/20, ou enquanto prevalecer a decisão proferida, fazendo lançar, outrossim, que, na hipótese de a revisão já ter sido concedida, o município deverá suspender o ato, mediante o processo legislativo adequado, observando a </w:t>
      </w:r>
      <w:proofErr w:type="spellStart"/>
      <w:r w:rsidRPr="00FF7808">
        <w:rPr>
          <w:rFonts w:ascii="Century Gothic" w:hAnsi="Century Gothic"/>
          <w:sz w:val="24"/>
          <w:szCs w:val="24"/>
        </w:rPr>
        <w:t>irrepetibilidade</w:t>
      </w:r>
      <w:proofErr w:type="spellEnd"/>
      <w:r w:rsidRPr="00FF7808">
        <w:rPr>
          <w:rFonts w:ascii="Century Gothic" w:hAnsi="Century Gothic"/>
          <w:sz w:val="24"/>
          <w:szCs w:val="24"/>
        </w:rPr>
        <w:t xml:space="preserve"> dos valores pagos, ante o seu caráter alimentar, além da boa-fé tanto dos gestores, como dos servidores, nos termos do artigo 22, caput, da Lei de Introdução às Normas do Direito Brasileiro, de acordo com a notícia lançada no site da Corte de Contas  ( https://www1.tce.pr.gov.br/noticias/tribunal-de-contas-acata-decisao-do-stf-sobre-questao-da-recomposicao-salarial/9387/N ). </w:t>
      </w:r>
    </w:p>
    <w:p w14:paraId="0B7BDBD9" w14:textId="77777777" w:rsidR="00FF7808" w:rsidRPr="00FF7808" w:rsidRDefault="00FF7808" w:rsidP="00FF7808">
      <w:pPr>
        <w:pStyle w:val="SemEspaamento"/>
        <w:jc w:val="both"/>
        <w:rPr>
          <w:rFonts w:ascii="Century Gothic" w:hAnsi="Century Gothic"/>
          <w:sz w:val="24"/>
          <w:szCs w:val="24"/>
        </w:rPr>
      </w:pPr>
    </w:p>
    <w:p w14:paraId="6E286AA9" w14:textId="5878AAE1" w:rsidR="00E76AD0" w:rsidRPr="00F34444" w:rsidRDefault="00FF7808" w:rsidP="00FF7808">
      <w:pPr>
        <w:pStyle w:val="SemEspaamento"/>
        <w:jc w:val="both"/>
        <w:rPr>
          <w:rFonts w:ascii="Century Gothic" w:hAnsi="Century Gothic"/>
          <w:sz w:val="24"/>
          <w:szCs w:val="24"/>
        </w:rPr>
      </w:pPr>
      <w:r w:rsidRPr="00FF7808">
        <w:rPr>
          <w:rFonts w:ascii="Century Gothic" w:hAnsi="Century Gothic"/>
          <w:sz w:val="24"/>
          <w:szCs w:val="24"/>
        </w:rPr>
        <w:t>Em razão da nova orientação firmada pelo Egrégio Tribunal de Contas do Estado do Paraná e porque decisão judicial transitada em julgado não comporta</w:t>
      </w:r>
      <w:r w:rsidR="00A57C24">
        <w:rPr>
          <w:rFonts w:ascii="Century Gothic" w:hAnsi="Century Gothic"/>
          <w:sz w:val="24"/>
          <w:szCs w:val="24"/>
        </w:rPr>
        <w:t xml:space="preserve"> </w:t>
      </w:r>
      <w:r w:rsidRPr="00FF7808">
        <w:rPr>
          <w:rFonts w:ascii="Century Gothic" w:hAnsi="Century Gothic"/>
          <w:sz w:val="24"/>
          <w:szCs w:val="24"/>
        </w:rPr>
        <w:t xml:space="preserve">discussão, senão efetivo cumprimento, </w:t>
      </w:r>
      <w:r>
        <w:rPr>
          <w:rFonts w:ascii="Century Gothic" w:hAnsi="Century Gothic"/>
          <w:sz w:val="24"/>
          <w:szCs w:val="24"/>
        </w:rPr>
        <w:t xml:space="preserve">o Executivo Municipal encaminhou </w:t>
      </w:r>
      <w:r w:rsidRPr="00FF7808">
        <w:rPr>
          <w:rFonts w:ascii="Century Gothic" w:hAnsi="Century Gothic"/>
          <w:sz w:val="24"/>
          <w:szCs w:val="24"/>
        </w:rPr>
        <w:t xml:space="preserve">o presente Projeto de Lei à avaliação e análise </w:t>
      </w:r>
      <w:r>
        <w:rPr>
          <w:rFonts w:ascii="Century Gothic" w:hAnsi="Century Gothic"/>
          <w:sz w:val="24"/>
          <w:szCs w:val="24"/>
        </w:rPr>
        <w:t>desta</w:t>
      </w:r>
      <w:r w:rsidRPr="00FF7808">
        <w:rPr>
          <w:rFonts w:ascii="Century Gothic" w:hAnsi="Century Gothic"/>
          <w:sz w:val="24"/>
          <w:szCs w:val="24"/>
        </w:rPr>
        <w:t xml:space="preserve"> Casa de Leis</w:t>
      </w:r>
      <w:r>
        <w:rPr>
          <w:rFonts w:ascii="Century Gothic" w:hAnsi="Century Gothic"/>
          <w:sz w:val="24"/>
          <w:szCs w:val="24"/>
        </w:rPr>
        <w:t>.</w:t>
      </w:r>
    </w:p>
    <w:p w14:paraId="06440173" w14:textId="1E0E69A2" w:rsidR="00F34444" w:rsidRPr="008F62CC" w:rsidRDefault="00F34444" w:rsidP="00B25096">
      <w:pPr>
        <w:pStyle w:val="SemEspaamento"/>
        <w:jc w:val="both"/>
        <w:rPr>
          <w:rFonts w:ascii="Century Gothic" w:hAnsi="Century Gothic"/>
          <w:sz w:val="24"/>
          <w:szCs w:val="24"/>
        </w:rPr>
      </w:pPr>
    </w:p>
    <w:p w14:paraId="60A3BDCD" w14:textId="5F26C4C5" w:rsidR="00FC6FB4" w:rsidRDefault="00D36F58" w:rsidP="00FC6FB4">
      <w:pPr>
        <w:pStyle w:val="SemEspaamento"/>
        <w:jc w:val="both"/>
        <w:rPr>
          <w:rFonts w:ascii="Century Gothic" w:hAnsi="Century Gothic"/>
          <w:sz w:val="24"/>
          <w:szCs w:val="24"/>
        </w:rPr>
      </w:pPr>
      <w:r>
        <w:rPr>
          <w:rFonts w:ascii="Century Gothic" w:hAnsi="Century Gothic"/>
          <w:sz w:val="24"/>
          <w:szCs w:val="24"/>
        </w:rPr>
        <w:t xml:space="preserve">Desta forma, os membros das Comissões Permanentes de Justiça e Redação e de Finanças, Orçamento e Fiscalização manifestam voto favorável e conjunto, recomendando a aprovação do Projeto em Plenário. </w:t>
      </w:r>
      <w:r w:rsidR="00FC6FB4">
        <w:rPr>
          <w:rFonts w:ascii="Century Gothic" w:hAnsi="Century Gothic"/>
          <w:sz w:val="24"/>
          <w:szCs w:val="24"/>
        </w:rPr>
        <w:t>Nada mais havendo, foi encerrada a reunião, realizad</w:t>
      </w:r>
      <w:r w:rsidR="00F408C7">
        <w:rPr>
          <w:rFonts w:ascii="Century Gothic" w:hAnsi="Century Gothic"/>
          <w:sz w:val="24"/>
          <w:szCs w:val="24"/>
        </w:rPr>
        <w:t xml:space="preserve">o no Plenário desta Casa de Leis. </w:t>
      </w:r>
      <w:bookmarkStart w:id="0" w:name="_GoBack"/>
      <w:bookmarkEnd w:id="0"/>
      <w:r w:rsidR="00FC6FB4">
        <w:rPr>
          <w:rFonts w:ascii="Century Gothic" w:hAnsi="Century Gothic"/>
          <w:sz w:val="24"/>
          <w:szCs w:val="24"/>
        </w:rPr>
        <w:t xml:space="preserve">É o Parecer Conjunto, ao qual subscrevem. Plenário Ariovaldo Luiz Bier, em </w:t>
      </w:r>
      <w:r w:rsidR="007D3243">
        <w:rPr>
          <w:rFonts w:ascii="Century Gothic" w:hAnsi="Century Gothic"/>
          <w:sz w:val="24"/>
          <w:szCs w:val="24"/>
        </w:rPr>
        <w:t>19 de outubro</w:t>
      </w:r>
      <w:r w:rsidR="00FC6FB4">
        <w:rPr>
          <w:rFonts w:ascii="Century Gothic" w:hAnsi="Century Gothic"/>
          <w:sz w:val="24"/>
          <w:szCs w:val="24"/>
        </w:rPr>
        <w:t xml:space="preserve"> de 2021.</w:t>
      </w:r>
    </w:p>
    <w:p w14:paraId="04B53C4A" w14:textId="77777777" w:rsidR="00FC6FB4" w:rsidRDefault="00FC6FB4" w:rsidP="00FC6FB4">
      <w:pPr>
        <w:pStyle w:val="SemEspaamento"/>
        <w:rPr>
          <w:rFonts w:ascii="Century Gothic" w:hAnsi="Century Gothic"/>
          <w:sz w:val="24"/>
          <w:szCs w:val="24"/>
        </w:rPr>
      </w:pPr>
    </w:p>
    <w:p w14:paraId="67E69F4B" w14:textId="67EB52CC" w:rsidR="00F34444" w:rsidRDefault="00F34444" w:rsidP="00FC6FB4">
      <w:pPr>
        <w:pStyle w:val="SemEspaamento"/>
        <w:rPr>
          <w:rFonts w:ascii="Century Gothic" w:hAnsi="Century Gothic"/>
          <w:sz w:val="24"/>
          <w:szCs w:val="24"/>
        </w:rPr>
      </w:pPr>
      <w:r>
        <w:rPr>
          <w:noProof/>
          <w:lang w:eastAsia="pt-BR"/>
        </w:rPr>
        <w:drawing>
          <wp:anchor distT="0" distB="0" distL="114300" distR="114300" simplePos="0" relativeHeight="251659264" behindDoc="0" locked="0" layoutInCell="1" allowOverlap="1" wp14:anchorId="5B00C6C2" wp14:editId="6C150C02">
            <wp:simplePos x="0" y="0"/>
            <wp:positionH relativeFrom="margin">
              <wp:posOffset>297815</wp:posOffset>
            </wp:positionH>
            <wp:positionV relativeFrom="paragraph">
              <wp:posOffset>-22225</wp:posOffset>
            </wp:positionV>
            <wp:extent cx="5029200" cy="3442082"/>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34420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69C0E" w14:textId="2EA76C1D" w:rsidR="00FC6FB4" w:rsidRPr="00FA156D" w:rsidRDefault="00FC6FB4" w:rsidP="00FC6FB4">
      <w:pPr>
        <w:rPr>
          <w:b/>
          <w:sz w:val="28"/>
          <w:szCs w:val="28"/>
          <w:u w:val="single"/>
        </w:rPr>
      </w:pPr>
      <w:r w:rsidRPr="00FA156D">
        <w:rPr>
          <w:b/>
          <w:sz w:val="28"/>
          <w:szCs w:val="28"/>
          <w:u w:val="single"/>
        </w:rPr>
        <w:t>JUSTIÇA E REDAÇÃO:</w:t>
      </w:r>
    </w:p>
    <w:p w14:paraId="3F2D8F44" w14:textId="77777777" w:rsidR="00FC6FB4" w:rsidRDefault="00FC6FB4" w:rsidP="00FC6FB4">
      <w:pPr>
        <w:spacing w:after="0" w:line="240" w:lineRule="auto"/>
        <w:jc w:val="both"/>
        <w:rPr>
          <w:rFonts w:ascii="Century Gothic" w:hAnsi="Century Gothic"/>
          <w:b/>
          <w:sz w:val="24"/>
          <w:szCs w:val="24"/>
        </w:rPr>
      </w:pPr>
    </w:p>
    <w:p w14:paraId="51DDF6CC" w14:textId="65982035" w:rsidR="00FC6FB4" w:rsidRDefault="00FC6FB4" w:rsidP="00FC6FB4">
      <w:pPr>
        <w:rPr>
          <w:b/>
          <w:sz w:val="28"/>
          <w:szCs w:val="28"/>
          <w:u w:val="single"/>
        </w:rPr>
      </w:pPr>
    </w:p>
    <w:p w14:paraId="4B51DACF" w14:textId="40F709A4" w:rsidR="00FC6FB4" w:rsidRDefault="00FC6FB4" w:rsidP="00FC6FB4">
      <w:pPr>
        <w:rPr>
          <w:b/>
          <w:sz w:val="28"/>
          <w:szCs w:val="28"/>
          <w:u w:val="single"/>
        </w:rPr>
      </w:pPr>
    </w:p>
    <w:p w14:paraId="1E4403DA" w14:textId="17F8A097" w:rsidR="00FC6FB4" w:rsidRDefault="00FC6FB4" w:rsidP="00FC6FB4">
      <w:pPr>
        <w:rPr>
          <w:b/>
          <w:sz w:val="28"/>
          <w:szCs w:val="28"/>
          <w:u w:val="single"/>
        </w:rPr>
      </w:pPr>
    </w:p>
    <w:p w14:paraId="32549511" w14:textId="20FF19D2" w:rsidR="00FC6FB4" w:rsidRDefault="00FC6FB4" w:rsidP="00FC6FB4">
      <w:pPr>
        <w:rPr>
          <w:b/>
          <w:sz w:val="28"/>
          <w:szCs w:val="28"/>
          <w:u w:val="single"/>
        </w:rPr>
      </w:pPr>
    </w:p>
    <w:p w14:paraId="71E782F7" w14:textId="4973A865" w:rsidR="00FC6FB4" w:rsidRDefault="00FC6FB4" w:rsidP="00FC6FB4">
      <w:pPr>
        <w:rPr>
          <w:b/>
          <w:sz w:val="28"/>
          <w:szCs w:val="28"/>
          <w:u w:val="single"/>
        </w:rPr>
      </w:pPr>
    </w:p>
    <w:p w14:paraId="59983D1B" w14:textId="77777777" w:rsidR="00FC6FB4" w:rsidRPr="00FA156D" w:rsidRDefault="00FC6FB4" w:rsidP="00FC6FB4">
      <w:pPr>
        <w:rPr>
          <w:b/>
          <w:sz w:val="28"/>
          <w:szCs w:val="28"/>
          <w:u w:val="single"/>
        </w:rPr>
      </w:pPr>
      <w:r>
        <w:rPr>
          <w:noProof/>
          <w:lang w:eastAsia="pt-BR"/>
        </w:rPr>
        <w:drawing>
          <wp:anchor distT="0" distB="0" distL="114300" distR="114300" simplePos="0" relativeHeight="251660288" behindDoc="0" locked="0" layoutInCell="1" allowOverlap="1" wp14:anchorId="754A02E2" wp14:editId="6783E507">
            <wp:simplePos x="0" y="0"/>
            <wp:positionH relativeFrom="margin">
              <wp:posOffset>904875</wp:posOffset>
            </wp:positionH>
            <wp:positionV relativeFrom="paragraph">
              <wp:posOffset>233680</wp:posOffset>
            </wp:positionV>
            <wp:extent cx="4845685" cy="36214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5685" cy="36214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u w:val="single"/>
        </w:rPr>
        <w:t>FINANÇAS, ORÇAMENTO E FISCALIZAÇÃO:</w:t>
      </w:r>
    </w:p>
    <w:p w14:paraId="406D2CEB" w14:textId="50B7CA30" w:rsidR="00FC6FB4" w:rsidRDefault="00FC6FB4" w:rsidP="00FC6FB4">
      <w:pPr>
        <w:pStyle w:val="SemEspaamento"/>
        <w:jc w:val="both"/>
        <w:rPr>
          <w:rFonts w:ascii="Century Gothic" w:hAnsi="Century Gothic"/>
          <w:b/>
          <w:sz w:val="24"/>
          <w:szCs w:val="24"/>
        </w:rPr>
      </w:pPr>
    </w:p>
    <w:p w14:paraId="376113BB" w14:textId="77777777" w:rsidR="00FC6FB4" w:rsidRDefault="00FC6FB4" w:rsidP="00FC6FB4">
      <w:pPr>
        <w:pStyle w:val="SemEspaamento"/>
        <w:jc w:val="both"/>
        <w:rPr>
          <w:rFonts w:ascii="Century Gothic" w:hAnsi="Century Gothic"/>
          <w:b/>
          <w:sz w:val="24"/>
          <w:szCs w:val="24"/>
        </w:rPr>
      </w:pPr>
    </w:p>
    <w:p w14:paraId="223EB70A" w14:textId="4148D6DF" w:rsidR="00FC6FB4" w:rsidRDefault="00FC6FB4" w:rsidP="00FC6FB4">
      <w:pPr>
        <w:rPr>
          <w:b/>
          <w:sz w:val="28"/>
          <w:szCs w:val="28"/>
          <w:u w:val="single"/>
        </w:rPr>
      </w:pPr>
    </w:p>
    <w:p w14:paraId="030CEB0A" w14:textId="693F925A" w:rsidR="00FF7029" w:rsidRPr="00FC6FB4" w:rsidRDefault="00FF7029" w:rsidP="00FC6FB4"/>
    <w:sectPr w:rsidR="00FF7029" w:rsidRPr="00FC6FB4" w:rsidSect="0041793A">
      <w:headerReference w:type="default" r:id="rId10"/>
      <w:footerReference w:type="default" r:id="rId11"/>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78F42" w14:textId="77777777" w:rsidR="009B5C7A" w:rsidRDefault="009B5C7A" w:rsidP="003C0F2A">
      <w:pPr>
        <w:spacing w:after="0" w:line="240" w:lineRule="auto"/>
      </w:pPr>
      <w:r>
        <w:separator/>
      </w:r>
    </w:p>
  </w:endnote>
  <w:endnote w:type="continuationSeparator" w:id="0">
    <w:p w14:paraId="158C5F3D" w14:textId="77777777" w:rsidR="009B5C7A" w:rsidRDefault="009B5C7A"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8709B" w14:textId="77777777" w:rsidR="009B5C7A" w:rsidRDefault="009B5C7A" w:rsidP="003C0F2A">
      <w:pPr>
        <w:spacing w:after="0" w:line="240" w:lineRule="auto"/>
      </w:pPr>
      <w:r>
        <w:separator/>
      </w:r>
    </w:p>
  </w:footnote>
  <w:footnote w:type="continuationSeparator" w:id="0">
    <w:p w14:paraId="7D8BE4F1" w14:textId="77777777" w:rsidR="009B5C7A" w:rsidRDefault="009B5C7A"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4DB8"/>
    <w:rsid w:val="00034F4F"/>
    <w:rsid w:val="00035B8E"/>
    <w:rsid w:val="0004261F"/>
    <w:rsid w:val="00046A4C"/>
    <w:rsid w:val="00047184"/>
    <w:rsid w:val="00052C7C"/>
    <w:rsid w:val="00054666"/>
    <w:rsid w:val="00063330"/>
    <w:rsid w:val="00064F54"/>
    <w:rsid w:val="00077351"/>
    <w:rsid w:val="0007777A"/>
    <w:rsid w:val="00080298"/>
    <w:rsid w:val="0008195A"/>
    <w:rsid w:val="00084575"/>
    <w:rsid w:val="0008646F"/>
    <w:rsid w:val="00086634"/>
    <w:rsid w:val="00092E3C"/>
    <w:rsid w:val="00093D69"/>
    <w:rsid w:val="000A313E"/>
    <w:rsid w:val="000A3D0F"/>
    <w:rsid w:val="000A745A"/>
    <w:rsid w:val="000C281F"/>
    <w:rsid w:val="000D26BE"/>
    <w:rsid w:val="000D5C6F"/>
    <w:rsid w:val="000E068D"/>
    <w:rsid w:val="000F2D01"/>
    <w:rsid w:val="000F7F2C"/>
    <w:rsid w:val="00102715"/>
    <w:rsid w:val="00102797"/>
    <w:rsid w:val="00102CBD"/>
    <w:rsid w:val="00107A26"/>
    <w:rsid w:val="00107FA8"/>
    <w:rsid w:val="001122F9"/>
    <w:rsid w:val="001140F5"/>
    <w:rsid w:val="00115A94"/>
    <w:rsid w:val="00124D1D"/>
    <w:rsid w:val="00133D6F"/>
    <w:rsid w:val="00136447"/>
    <w:rsid w:val="00144521"/>
    <w:rsid w:val="00153E59"/>
    <w:rsid w:val="00157AE3"/>
    <w:rsid w:val="00161513"/>
    <w:rsid w:val="0016167C"/>
    <w:rsid w:val="00165034"/>
    <w:rsid w:val="00166BFA"/>
    <w:rsid w:val="00167568"/>
    <w:rsid w:val="00183A6E"/>
    <w:rsid w:val="00185711"/>
    <w:rsid w:val="00192C68"/>
    <w:rsid w:val="00196E3D"/>
    <w:rsid w:val="001B6311"/>
    <w:rsid w:val="001C0C13"/>
    <w:rsid w:val="001C108A"/>
    <w:rsid w:val="001C2DFD"/>
    <w:rsid w:val="001C5E6A"/>
    <w:rsid w:val="001C7F09"/>
    <w:rsid w:val="001D3417"/>
    <w:rsid w:val="001D7E6F"/>
    <w:rsid w:val="001F05B4"/>
    <w:rsid w:val="001F24D0"/>
    <w:rsid w:val="001F6092"/>
    <w:rsid w:val="00200C80"/>
    <w:rsid w:val="002020D8"/>
    <w:rsid w:val="002135F0"/>
    <w:rsid w:val="00222E30"/>
    <w:rsid w:val="00225A4F"/>
    <w:rsid w:val="00232D8E"/>
    <w:rsid w:val="0023356E"/>
    <w:rsid w:val="00237C50"/>
    <w:rsid w:val="00237F9C"/>
    <w:rsid w:val="00245093"/>
    <w:rsid w:val="00245D7C"/>
    <w:rsid w:val="00246EDC"/>
    <w:rsid w:val="002515E9"/>
    <w:rsid w:val="002676BA"/>
    <w:rsid w:val="00273C07"/>
    <w:rsid w:val="00274D9B"/>
    <w:rsid w:val="00292DC5"/>
    <w:rsid w:val="002969E7"/>
    <w:rsid w:val="002A1734"/>
    <w:rsid w:val="002A6681"/>
    <w:rsid w:val="002A6D2D"/>
    <w:rsid w:val="002B68FD"/>
    <w:rsid w:val="002C3234"/>
    <w:rsid w:val="002C733F"/>
    <w:rsid w:val="002E53F3"/>
    <w:rsid w:val="002F0499"/>
    <w:rsid w:val="002F1FED"/>
    <w:rsid w:val="002F3F8F"/>
    <w:rsid w:val="002F4627"/>
    <w:rsid w:val="0030016F"/>
    <w:rsid w:val="0030178C"/>
    <w:rsid w:val="00301919"/>
    <w:rsid w:val="003032DE"/>
    <w:rsid w:val="00304B6F"/>
    <w:rsid w:val="00305891"/>
    <w:rsid w:val="0031498B"/>
    <w:rsid w:val="00314E62"/>
    <w:rsid w:val="00323D8A"/>
    <w:rsid w:val="00327C97"/>
    <w:rsid w:val="0033109B"/>
    <w:rsid w:val="00332114"/>
    <w:rsid w:val="00333597"/>
    <w:rsid w:val="0033570A"/>
    <w:rsid w:val="00354677"/>
    <w:rsid w:val="00355FD1"/>
    <w:rsid w:val="003615E3"/>
    <w:rsid w:val="003665A6"/>
    <w:rsid w:val="00366DFE"/>
    <w:rsid w:val="00372B15"/>
    <w:rsid w:val="00384727"/>
    <w:rsid w:val="00385F0B"/>
    <w:rsid w:val="003915F4"/>
    <w:rsid w:val="00391AAD"/>
    <w:rsid w:val="00396F30"/>
    <w:rsid w:val="00397775"/>
    <w:rsid w:val="003A271A"/>
    <w:rsid w:val="003A7BF9"/>
    <w:rsid w:val="003B2B79"/>
    <w:rsid w:val="003C0F2A"/>
    <w:rsid w:val="003C6EE0"/>
    <w:rsid w:val="003D4E00"/>
    <w:rsid w:val="003E1AA9"/>
    <w:rsid w:val="003F757D"/>
    <w:rsid w:val="00404D3B"/>
    <w:rsid w:val="00406196"/>
    <w:rsid w:val="0041185F"/>
    <w:rsid w:val="0041793A"/>
    <w:rsid w:val="00423E8E"/>
    <w:rsid w:val="00424A05"/>
    <w:rsid w:val="0043294F"/>
    <w:rsid w:val="004402B9"/>
    <w:rsid w:val="004434DC"/>
    <w:rsid w:val="004627A2"/>
    <w:rsid w:val="004656D3"/>
    <w:rsid w:val="004670AF"/>
    <w:rsid w:val="004835D6"/>
    <w:rsid w:val="00485DDE"/>
    <w:rsid w:val="00487601"/>
    <w:rsid w:val="00496BD3"/>
    <w:rsid w:val="004A5997"/>
    <w:rsid w:val="004B05A7"/>
    <w:rsid w:val="004B2138"/>
    <w:rsid w:val="004B23E4"/>
    <w:rsid w:val="004B2590"/>
    <w:rsid w:val="004B2BCE"/>
    <w:rsid w:val="004B3C89"/>
    <w:rsid w:val="004B687F"/>
    <w:rsid w:val="004C0DE8"/>
    <w:rsid w:val="004C391F"/>
    <w:rsid w:val="004D12FE"/>
    <w:rsid w:val="004D47FE"/>
    <w:rsid w:val="004E26A9"/>
    <w:rsid w:val="004E2EC6"/>
    <w:rsid w:val="004E5054"/>
    <w:rsid w:val="004F31DD"/>
    <w:rsid w:val="004F66FE"/>
    <w:rsid w:val="005027B9"/>
    <w:rsid w:val="00520485"/>
    <w:rsid w:val="00527087"/>
    <w:rsid w:val="00527563"/>
    <w:rsid w:val="0053012E"/>
    <w:rsid w:val="0053401D"/>
    <w:rsid w:val="00541EE2"/>
    <w:rsid w:val="005457FB"/>
    <w:rsid w:val="00551C9F"/>
    <w:rsid w:val="00563E71"/>
    <w:rsid w:val="0056410C"/>
    <w:rsid w:val="00564DA6"/>
    <w:rsid w:val="00571F9B"/>
    <w:rsid w:val="00576392"/>
    <w:rsid w:val="00597601"/>
    <w:rsid w:val="005A0C05"/>
    <w:rsid w:val="005A2F3C"/>
    <w:rsid w:val="005A4E89"/>
    <w:rsid w:val="005A5488"/>
    <w:rsid w:val="005B3C07"/>
    <w:rsid w:val="005B5220"/>
    <w:rsid w:val="005C1E09"/>
    <w:rsid w:val="005C69FC"/>
    <w:rsid w:val="005D6672"/>
    <w:rsid w:val="005E39E7"/>
    <w:rsid w:val="005F78B2"/>
    <w:rsid w:val="006046D0"/>
    <w:rsid w:val="00610656"/>
    <w:rsid w:val="00610D7A"/>
    <w:rsid w:val="00622F7D"/>
    <w:rsid w:val="006233D2"/>
    <w:rsid w:val="006255FF"/>
    <w:rsid w:val="00641738"/>
    <w:rsid w:val="00641C55"/>
    <w:rsid w:val="00643AD8"/>
    <w:rsid w:val="00644C68"/>
    <w:rsid w:val="006467BC"/>
    <w:rsid w:val="00654582"/>
    <w:rsid w:val="006626C4"/>
    <w:rsid w:val="00663F0F"/>
    <w:rsid w:val="006652DA"/>
    <w:rsid w:val="006700D7"/>
    <w:rsid w:val="00682B97"/>
    <w:rsid w:val="006855DC"/>
    <w:rsid w:val="00690C1E"/>
    <w:rsid w:val="00691D57"/>
    <w:rsid w:val="00693591"/>
    <w:rsid w:val="00693D22"/>
    <w:rsid w:val="00695DB4"/>
    <w:rsid w:val="006A4402"/>
    <w:rsid w:val="006B43EF"/>
    <w:rsid w:val="006B6A19"/>
    <w:rsid w:val="006C01E8"/>
    <w:rsid w:val="006C0CD2"/>
    <w:rsid w:val="006D456D"/>
    <w:rsid w:val="006D7C03"/>
    <w:rsid w:val="006E4AD6"/>
    <w:rsid w:val="006E6747"/>
    <w:rsid w:val="006F0224"/>
    <w:rsid w:val="00701516"/>
    <w:rsid w:val="00703201"/>
    <w:rsid w:val="007037D9"/>
    <w:rsid w:val="0070786D"/>
    <w:rsid w:val="00717D19"/>
    <w:rsid w:val="00722952"/>
    <w:rsid w:val="007252DE"/>
    <w:rsid w:val="00744FA9"/>
    <w:rsid w:val="00746A4C"/>
    <w:rsid w:val="00751CEE"/>
    <w:rsid w:val="00757327"/>
    <w:rsid w:val="00761DB5"/>
    <w:rsid w:val="0076203C"/>
    <w:rsid w:val="00771664"/>
    <w:rsid w:val="0077280A"/>
    <w:rsid w:val="0077376F"/>
    <w:rsid w:val="00786B53"/>
    <w:rsid w:val="00796003"/>
    <w:rsid w:val="007A63BC"/>
    <w:rsid w:val="007B4167"/>
    <w:rsid w:val="007B6ED9"/>
    <w:rsid w:val="007B79D6"/>
    <w:rsid w:val="007C223D"/>
    <w:rsid w:val="007C2B46"/>
    <w:rsid w:val="007D2DB7"/>
    <w:rsid w:val="007D3243"/>
    <w:rsid w:val="007E0073"/>
    <w:rsid w:val="007E4CF8"/>
    <w:rsid w:val="007E726C"/>
    <w:rsid w:val="007E7A3A"/>
    <w:rsid w:val="007F56E9"/>
    <w:rsid w:val="008012DF"/>
    <w:rsid w:val="00824BDF"/>
    <w:rsid w:val="0084335C"/>
    <w:rsid w:val="00843683"/>
    <w:rsid w:val="00844D37"/>
    <w:rsid w:val="008563A9"/>
    <w:rsid w:val="00857AB2"/>
    <w:rsid w:val="00862949"/>
    <w:rsid w:val="0086365C"/>
    <w:rsid w:val="008658F1"/>
    <w:rsid w:val="00865F85"/>
    <w:rsid w:val="00873A48"/>
    <w:rsid w:val="00883FA1"/>
    <w:rsid w:val="00891CDA"/>
    <w:rsid w:val="008927DA"/>
    <w:rsid w:val="008A3BD9"/>
    <w:rsid w:val="008A6C01"/>
    <w:rsid w:val="008A78A2"/>
    <w:rsid w:val="008B0042"/>
    <w:rsid w:val="008B0947"/>
    <w:rsid w:val="008B19F2"/>
    <w:rsid w:val="008B1F9A"/>
    <w:rsid w:val="008C24AE"/>
    <w:rsid w:val="008C7062"/>
    <w:rsid w:val="008C7345"/>
    <w:rsid w:val="008E50AC"/>
    <w:rsid w:val="008E7749"/>
    <w:rsid w:val="008F3B87"/>
    <w:rsid w:val="008F46AE"/>
    <w:rsid w:val="00905C63"/>
    <w:rsid w:val="009100DE"/>
    <w:rsid w:val="00911FB7"/>
    <w:rsid w:val="0092776E"/>
    <w:rsid w:val="00932F7C"/>
    <w:rsid w:val="00934037"/>
    <w:rsid w:val="00940B61"/>
    <w:rsid w:val="009469C9"/>
    <w:rsid w:val="009551E5"/>
    <w:rsid w:val="00966581"/>
    <w:rsid w:val="00967E71"/>
    <w:rsid w:val="0097412A"/>
    <w:rsid w:val="00977498"/>
    <w:rsid w:val="009805DC"/>
    <w:rsid w:val="009A3E74"/>
    <w:rsid w:val="009A65A5"/>
    <w:rsid w:val="009B1847"/>
    <w:rsid w:val="009B3DC3"/>
    <w:rsid w:val="009B5C7A"/>
    <w:rsid w:val="009B6BDE"/>
    <w:rsid w:val="009C2045"/>
    <w:rsid w:val="009C24C0"/>
    <w:rsid w:val="009C46F7"/>
    <w:rsid w:val="009D16BA"/>
    <w:rsid w:val="009D177E"/>
    <w:rsid w:val="009D2099"/>
    <w:rsid w:val="009D2883"/>
    <w:rsid w:val="009E423B"/>
    <w:rsid w:val="00A01422"/>
    <w:rsid w:val="00A04BCA"/>
    <w:rsid w:val="00A0691C"/>
    <w:rsid w:val="00A113E2"/>
    <w:rsid w:val="00A14554"/>
    <w:rsid w:val="00A153EA"/>
    <w:rsid w:val="00A170B1"/>
    <w:rsid w:val="00A254CC"/>
    <w:rsid w:val="00A33785"/>
    <w:rsid w:val="00A41E49"/>
    <w:rsid w:val="00A42075"/>
    <w:rsid w:val="00A468D5"/>
    <w:rsid w:val="00A47FE6"/>
    <w:rsid w:val="00A50DAC"/>
    <w:rsid w:val="00A5184D"/>
    <w:rsid w:val="00A57C24"/>
    <w:rsid w:val="00A607C4"/>
    <w:rsid w:val="00A61D5B"/>
    <w:rsid w:val="00A627A4"/>
    <w:rsid w:val="00A745B4"/>
    <w:rsid w:val="00A75B1D"/>
    <w:rsid w:val="00A77C24"/>
    <w:rsid w:val="00A96574"/>
    <w:rsid w:val="00AA295C"/>
    <w:rsid w:val="00AD1E63"/>
    <w:rsid w:val="00AD1F47"/>
    <w:rsid w:val="00AF14C5"/>
    <w:rsid w:val="00AF4D8F"/>
    <w:rsid w:val="00B00C36"/>
    <w:rsid w:val="00B00D2B"/>
    <w:rsid w:val="00B01E65"/>
    <w:rsid w:val="00B051EE"/>
    <w:rsid w:val="00B16AF2"/>
    <w:rsid w:val="00B2146C"/>
    <w:rsid w:val="00B21947"/>
    <w:rsid w:val="00B227C3"/>
    <w:rsid w:val="00B25096"/>
    <w:rsid w:val="00B2573F"/>
    <w:rsid w:val="00B3282F"/>
    <w:rsid w:val="00B33249"/>
    <w:rsid w:val="00B52C54"/>
    <w:rsid w:val="00B63C44"/>
    <w:rsid w:val="00B643FD"/>
    <w:rsid w:val="00B65909"/>
    <w:rsid w:val="00B672B6"/>
    <w:rsid w:val="00B70145"/>
    <w:rsid w:val="00B76695"/>
    <w:rsid w:val="00B77EA7"/>
    <w:rsid w:val="00B80803"/>
    <w:rsid w:val="00B80D0E"/>
    <w:rsid w:val="00B813DA"/>
    <w:rsid w:val="00B831C8"/>
    <w:rsid w:val="00B86B6D"/>
    <w:rsid w:val="00B87A5E"/>
    <w:rsid w:val="00B87CFD"/>
    <w:rsid w:val="00B911E3"/>
    <w:rsid w:val="00B91DFB"/>
    <w:rsid w:val="00B931AD"/>
    <w:rsid w:val="00BA06F1"/>
    <w:rsid w:val="00BA0AC1"/>
    <w:rsid w:val="00BA17B8"/>
    <w:rsid w:val="00BA50AA"/>
    <w:rsid w:val="00BA62B3"/>
    <w:rsid w:val="00BB618F"/>
    <w:rsid w:val="00BB7D71"/>
    <w:rsid w:val="00BC1D50"/>
    <w:rsid w:val="00BC5566"/>
    <w:rsid w:val="00BC5579"/>
    <w:rsid w:val="00BD021D"/>
    <w:rsid w:val="00BE2248"/>
    <w:rsid w:val="00BE337C"/>
    <w:rsid w:val="00BE40AB"/>
    <w:rsid w:val="00BF59F6"/>
    <w:rsid w:val="00BF7B14"/>
    <w:rsid w:val="00C04750"/>
    <w:rsid w:val="00C05473"/>
    <w:rsid w:val="00C06769"/>
    <w:rsid w:val="00C1069F"/>
    <w:rsid w:val="00C13DE6"/>
    <w:rsid w:val="00C20F64"/>
    <w:rsid w:val="00C33E59"/>
    <w:rsid w:val="00C345B3"/>
    <w:rsid w:val="00C466A4"/>
    <w:rsid w:val="00C518B6"/>
    <w:rsid w:val="00C53752"/>
    <w:rsid w:val="00C53A0A"/>
    <w:rsid w:val="00C6480A"/>
    <w:rsid w:val="00C675AC"/>
    <w:rsid w:val="00C67A73"/>
    <w:rsid w:val="00C71CD2"/>
    <w:rsid w:val="00C7356B"/>
    <w:rsid w:val="00C73896"/>
    <w:rsid w:val="00C7629D"/>
    <w:rsid w:val="00C8733E"/>
    <w:rsid w:val="00C93E3D"/>
    <w:rsid w:val="00CB6865"/>
    <w:rsid w:val="00CC5198"/>
    <w:rsid w:val="00CC57E4"/>
    <w:rsid w:val="00CC79FA"/>
    <w:rsid w:val="00CD1DF0"/>
    <w:rsid w:val="00CD2147"/>
    <w:rsid w:val="00CD3663"/>
    <w:rsid w:val="00CD70F3"/>
    <w:rsid w:val="00CE04A9"/>
    <w:rsid w:val="00CE2266"/>
    <w:rsid w:val="00CE57DB"/>
    <w:rsid w:val="00D000FE"/>
    <w:rsid w:val="00D00928"/>
    <w:rsid w:val="00D00E36"/>
    <w:rsid w:val="00D06449"/>
    <w:rsid w:val="00D144AA"/>
    <w:rsid w:val="00D1573F"/>
    <w:rsid w:val="00D16EC6"/>
    <w:rsid w:val="00D173E8"/>
    <w:rsid w:val="00D22B52"/>
    <w:rsid w:val="00D232BD"/>
    <w:rsid w:val="00D246C1"/>
    <w:rsid w:val="00D27654"/>
    <w:rsid w:val="00D36F58"/>
    <w:rsid w:val="00D50EA4"/>
    <w:rsid w:val="00D520AA"/>
    <w:rsid w:val="00D5350E"/>
    <w:rsid w:val="00D6120A"/>
    <w:rsid w:val="00D649E7"/>
    <w:rsid w:val="00D666DB"/>
    <w:rsid w:val="00D71B6D"/>
    <w:rsid w:val="00D72D1E"/>
    <w:rsid w:val="00D73B87"/>
    <w:rsid w:val="00D755E1"/>
    <w:rsid w:val="00D76EA7"/>
    <w:rsid w:val="00D81F62"/>
    <w:rsid w:val="00D82DDF"/>
    <w:rsid w:val="00D83FC3"/>
    <w:rsid w:val="00D8522F"/>
    <w:rsid w:val="00D90324"/>
    <w:rsid w:val="00D9509B"/>
    <w:rsid w:val="00D965FF"/>
    <w:rsid w:val="00D975E2"/>
    <w:rsid w:val="00DA16B0"/>
    <w:rsid w:val="00DB3427"/>
    <w:rsid w:val="00DC091F"/>
    <w:rsid w:val="00DC3479"/>
    <w:rsid w:val="00DC5A8E"/>
    <w:rsid w:val="00DD0CD6"/>
    <w:rsid w:val="00DD68BE"/>
    <w:rsid w:val="00DE5204"/>
    <w:rsid w:val="00DE6D28"/>
    <w:rsid w:val="00DE75E8"/>
    <w:rsid w:val="00DE7737"/>
    <w:rsid w:val="00DF0693"/>
    <w:rsid w:val="00DF6FB4"/>
    <w:rsid w:val="00E0152A"/>
    <w:rsid w:val="00E0623C"/>
    <w:rsid w:val="00E109FF"/>
    <w:rsid w:val="00E159E0"/>
    <w:rsid w:val="00E20147"/>
    <w:rsid w:val="00E23BE9"/>
    <w:rsid w:val="00E30A49"/>
    <w:rsid w:val="00E3384D"/>
    <w:rsid w:val="00E35E86"/>
    <w:rsid w:val="00E46EE6"/>
    <w:rsid w:val="00E60BBE"/>
    <w:rsid w:val="00E645B5"/>
    <w:rsid w:val="00E76AD0"/>
    <w:rsid w:val="00E76B9A"/>
    <w:rsid w:val="00E82661"/>
    <w:rsid w:val="00E8593A"/>
    <w:rsid w:val="00E90BA8"/>
    <w:rsid w:val="00EA010B"/>
    <w:rsid w:val="00EA06D2"/>
    <w:rsid w:val="00EA1C3E"/>
    <w:rsid w:val="00EA30DE"/>
    <w:rsid w:val="00EA5D25"/>
    <w:rsid w:val="00EB134B"/>
    <w:rsid w:val="00EB7A77"/>
    <w:rsid w:val="00EC05F5"/>
    <w:rsid w:val="00EC184B"/>
    <w:rsid w:val="00EC1AAF"/>
    <w:rsid w:val="00EC1FEA"/>
    <w:rsid w:val="00EC2B82"/>
    <w:rsid w:val="00EC307A"/>
    <w:rsid w:val="00EC7D63"/>
    <w:rsid w:val="00ED5550"/>
    <w:rsid w:val="00ED673F"/>
    <w:rsid w:val="00ED74C5"/>
    <w:rsid w:val="00EE0160"/>
    <w:rsid w:val="00EF1DAB"/>
    <w:rsid w:val="00EF20D9"/>
    <w:rsid w:val="00EF3B18"/>
    <w:rsid w:val="00EF3C7A"/>
    <w:rsid w:val="00F10BD8"/>
    <w:rsid w:val="00F13A5D"/>
    <w:rsid w:val="00F27EB4"/>
    <w:rsid w:val="00F318D9"/>
    <w:rsid w:val="00F32112"/>
    <w:rsid w:val="00F34444"/>
    <w:rsid w:val="00F3537D"/>
    <w:rsid w:val="00F3550B"/>
    <w:rsid w:val="00F373DB"/>
    <w:rsid w:val="00F408C7"/>
    <w:rsid w:val="00F42E49"/>
    <w:rsid w:val="00F4454E"/>
    <w:rsid w:val="00F45C7E"/>
    <w:rsid w:val="00F52A96"/>
    <w:rsid w:val="00F53CB3"/>
    <w:rsid w:val="00F545D3"/>
    <w:rsid w:val="00F558AB"/>
    <w:rsid w:val="00F64F6C"/>
    <w:rsid w:val="00F67463"/>
    <w:rsid w:val="00F73518"/>
    <w:rsid w:val="00F8784B"/>
    <w:rsid w:val="00F91433"/>
    <w:rsid w:val="00F94E6E"/>
    <w:rsid w:val="00F95C7A"/>
    <w:rsid w:val="00FA5511"/>
    <w:rsid w:val="00FB0FF3"/>
    <w:rsid w:val="00FB2029"/>
    <w:rsid w:val="00FB413F"/>
    <w:rsid w:val="00FB44A7"/>
    <w:rsid w:val="00FC54B1"/>
    <w:rsid w:val="00FC6CC8"/>
    <w:rsid w:val="00FC6FB4"/>
    <w:rsid w:val="00FD23CB"/>
    <w:rsid w:val="00FD78FF"/>
    <w:rsid w:val="00FE1385"/>
    <w:rsid w:val="00FE2CD7"/>
    <w:rsid w:val="00FE35D5"/>
    <w:rsid w:val="00FE3E7A"/>
    <w:rsid w:val="00FE6D10"/>
    <w:rsid w:val="00FE7407"/>
    <w:rsid w:val="00FF01E9"/>
    <w:rsid w:val="00FF10A8"/>
    <w:rsid w:val="00FF7029"/>
    <w:rsid w:val="00FF7808"/>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9C7E-90FD-4516-B69A-98997878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749</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10</cp:revision>
  <cp:lastPrinted>2021-10-19T12:36:00Z</cp:lastPrinted>
  <dcterms:created xsi:type="dcterms:W3CDTF">2021-10-18T19:38:00Z</dcterms:created>
  <dcterms:modified xsi:type="dcterms:W3CDTF">2021-10-19T12:37:00Z</dcterms:modified>
</cp:coreProperties>
</file>