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09719AAC" w:rsidR="009B1089" w:rsidRPr="00E771B1" w:rsidRDefault="009B1089" w:rsidP="00E771B1">
      <w:pPr>
        <w:pStyle w:val="SemEspaamento"/>
        <w:rPr>
          <w:rFonts w:ascii="Century Gothic" w:hAnsi="Century Gothic"/>
          <w:b/>
          <w:caps/>
          <w:sz w:val="20"/>
          <w:szCs w:val="20"/>
        </w:rPr>
      </w:pPr>
      <w:r w:rsidRPr="00E771B1">
        <w:rPr>
          <w:rFonts w:ascii="Century Gothic" w:hAnsi="Century Gothic"/>
          <w:b/>
          <w:sz w:val="20"/>
          <w:szCs w:val="20"/>
        </w:rPr>
        <w:t xml:space="preserve">Projeto de Lei </w:t>
      </w:r>
      <w:r w:rsidR="00846625" w:rsidRPr="00E771B1">
        <w:rPr>
          <w:rFonts w:ascii="Century Gothic" w:hAnsi="Century Gothic"/>
          <w:b/>
          <w:sz w:val="20"/>
          <w:szCs w:val="20"/>
        </w:rPr>
        <w:t>n</w:t>
      </w:r>
      <w:r w:rsidRPr="00E771B1">
        <w:rPr>
          <w:rFonts w:ascii="Century Gothic" w:hAnsi="Century Gothic"/>
          <w:b/>
          <w:caps/>
          <w:sz w:val="20"/>
          <w:szCs w:val="20"/>
        </w:rPr>
        <w:t>º</w:t>
      </w:r>
      <w:r w:rsidR="00052147" w:rsidRPr="00E771B1">
        <w:rPr>
          <w:rFonts w:ascii="Century Gothic" w:hAnsi="Century Gothic"/>
          <w:b/>
          <w:caps/>
          <w:sz w:val="20"/>
          <w:szCs w:val="20"/>
        </w:rPr>
        <w:t xml:space="preserve"> 32</w:t>
      </w:r>
      <w:r w:rsidRPr="00E771B1">
        <w:rPr>
          <w:rFonts w:ascii="Century Gothic" w:hAnsi="Century Gothic"/>
          <w:b/>
          <w:caps/>
          <w:sz w:val="20"/>
          <w:szCs w:val="20"/>
        </w:rPr>
        <w:t>/2021-</w:t>
      </w:r>
      <w:r w:rsidR="009D312C" w:rsidRPr="00E771B1">
        <w:rPr>
          <w:rFonts w:ascii="Century Gothic" w:hAnsi="Century Gothic"/>
          <w:b/>
          <w:caps/>
          <w:sz w:val="20"/>
          <w:szCs w:val="20"/>
        </w:rPr>
        <w:t>E</w:t>
      </w:r>
    </w:p>
    <w:p w14:paraId="1F288929" w14:textId="5F38F4B1" w:rsidR="00A27B51" w:rsidRPr="00E771B1" w:rsidRDefault="009B1089" w:rsidP="00E771B1">
      <w:pPr>
        <w:pStyle w:val="SemEspaamento"/>
        <w:rPr>
          <w:rFonts w:ascii="Century Gothic" w:hAnsi="Century Gothic"/>
          <w:sz w:val="20"/>
          <w:szCs w:val="20"/>
        </w:rPr>
      </w:pPr>
      <w:r w:rsidRPr="00E771B1">
        <w:rPr>
          <w:rFonts w:ascii="Century Gothic" w:hAnsi="Century Gothic"/>
          <w:sz w:val="20"/>
          <w:szCs w:val="20"/>
        </w:rPr>
        <w:t xml:space="preserve">Data: </w:t>
      </w:r>
      <w:r w:rsidR="00052147" w:rsidRPr="00E771B1">
        <w:rPr>
          <w:rFonts w:ascii="Century Gothic" w:hAnsi="Century Gothic"/>
          <w:sz w:val="20"/>
          <w:szCs w:val="20"/>
        </w:rPr>
        <w:t>03 de setembro</w:t>
      </w:r>
      <w:r w:rsidR="00C23797" w:rsidRPr="00E771B1">
        <w:rPr>
          <w:rFonts w:ascii="Century Gothic" w:hAnsi="Century Gothic"/>
          <w:sz w:val="20"/>
          <w:szCs w:val="20"/>
        </w:rPr>
        <w:t xml:space="preserve"> d</w:t>
      </w:r>
      <w:r w:rsidRPr="00E771B1">
        <w:rPr>
          <w:rFonts w:ascii="Century Gothic" w:hAnsi="Century Gothic"/>
          <w:sz w:val="20"/>
          <w:szCs w:val="20"/>
        </w:rPr>
        <w:t>e 2021</w:t>
      </w:r>
    </w:p>
    <w:p w14:paraId="07DD50AF" w14:textId="77777777" w:rsidR="0083123E" w:rsidRPr="00E771B1" w:rsidRDefault="0083123E" w:rsidP="00E771B1">
      <w:pPr>
        <w:pStyle w:val="SemEspaamento"/>
        <w:rPr>
          <w:rFonts w:ascii="Century Gothic" w:hAnsi="Century Gothic"/>
          <w:sz w:val="20"/>
          <w:szCs w:val="20"/>
        </w:rPr>
      </w:pPr>
    </w:p>
    <w:p w14:paraId="0A8ACA9B" w14:textId="4969699B" w:rsidR="009B1089" w:rsidRPr="00E771B1" w:rsidRDefault="009B1089" w:rsidP="00E771B1">
      <w:pPr>
        <w:pStyle w:val="SemEspaamento"/>
        <w:jc w:val="center"/>
        <w:rPr>
          <w:rFonts w:ascii="Century Gothic" w:hAnsi="Century Gothic"/>
          <w:b/>
          <w:sz w:val="20"/>
          <w:szCs w:val="20"/>
        </w:rPr>
      </w:pPr>
      <w:r w:rsidRPr="00E771B1">
        <w:rPr>
          <w:rFonts w:ascii="Century Gothic" w:hAnsi="Century Gothic"/>
          <w:b/>
          <w:sz w:val="20"/>
          <w:szCs w:val="20"/>
        </w:rPr>
        <w:t xml:space="preserve">AUTÓGRAFO Nº </w:t>
      </w:r>
      <w:r w:rsidR="00C23797" w:rsidRPr="00E771B1">
        <w:rPr>
          <w:rFonts w:ascii="Century Gothic" w:hAnsi="Century Gothic"/>
          <w:b/>
          <w:sz w:val="20"/>
          <w:szCs w:val="20"/>
        </w:rPr>
        <w:t>5</w:t>
      </w:r>
      <w:r w:rsidR="00052147" w:rsidRPr="00E771B1">
        <w:rPr>
          <w:rFonts w:ascii="Century Gothic" w:hAnsi="Century Gothic"/>
          <w:b/>
          <w:sz w:val="20"/>
          <w:szCs w:val="20"/>
        </w:rPr>
        <w:t>6</w:t>
      </w:r>
      <w:r w:rsidRPr="00E771B1">
        <w:rPr>
          <w:rFonts w:ascii="Century Gothic" w:hAnsi="Century Gothic"/>
          <w:b/>
          <w:sz w:val="20"/>
          <w:szCs w:val="20"/>
        </w:rPr>
        <w:t>/2021</w:t>
      </w:r>
    </w:p>
    <w:p w14:paraId="4204B23C" w14:textId="77777777" w:rsidR="009B1089" w:rsidRPr="00E771B1" w:rsidRDefault="009B1089" w:rsidP="00E771B1">
      <w:pPr>
        <w:pStyle w:val="SemEspaamento"/>
        <w:rPr>
          <w:rFonts w:ascii="Century Gothic" w:hAnsi="Century Gothic"/>
          <w:sz w:val="20"/>
          <w:szCs w:val="20"/>
        </w:rPr>
      </w:pPr>
    </w:p>
    <w:p w14:paraId="506CF482" w14:textId="77777777" w:rsidR="0083123E" w:rsidRPr="00E771B1" w:rsidRDefault="0083123E" w:rsidP="00E771B1">
      <w:pPr>
        <w:pStyle w:val="SemEspaamento"/>
        <w:ind w:firstLine="1418"/>
        <w:rPr>
          <w:rFonts w:ascii="Century Gothic" w:hAnsi="Century Gothic"/>
          <w:b/>
          <w:sz w:val="20"/>
          <w:szCs w:val="20"/>
        </w:rPr>
      </w:pPr>
    </w:p>
    <w:p w14:paraId="49366DEE" w14:textId="1340BA97" w:rsidR="009B1089" w:rsidRPr="00E771B1" w:rsidRDefault="009B1089" w:rsidP="00E771B1">
      <w:pPr>
        <w:pStyle w:val="SemEspaamento"/>
        <w:ind w:firstLine="1418"/>
        <w:rPr>
          <w:rFonts w:ascii="Century Gothic" w:hAnsi="Century Gothic"/>
          <w:sz w:val="20"/>
          <w:szCs w:val="20"/>
        </w:rPr>
      </w:pPr>
      <w:r w:rsidRPr="00E771B1">
        <w:rPr>
          <w:rFonts w:ascii="Century Gothic" w:hAnsi="Century Gothic"/>
          <w:b/>
          <w:sz w:val="20"/>
          <w:szCs w:val="20"/>
        </w:rPr>
        <w:t>A CÂMARA MUNICIPAL DE MARECHAL CÂNDIDO RONDON</w:t>
      </w:r>
      <w:r w:rsidRPr="00E771B1">
        <w:rPr>
          <w:rFonts w:ascii="Century Gothic" w:hAnsi="Century Gothic"/>
          <w:sz w:val="20"/>
          <w:szCs w:val="20"/>
        </w:rPr>
        <w:t xml:space="preserve">, Estado do Paraná, em sessões </w:t>
      </w:r>
      <w:r w:rsidR="00846625" w:rsidRPr="00E771B1">
        <w:rPr>
          <w:rFonts w:ascii="Century Gothic" w:hAnsi="Century Gothic"/>
          <w:sz w:val="20"/>
          <w:szCs w:val="20"/>
        </w:rPr>
        <w:t>o</w:t>
      </w:r>
      <w:r w:rsidRPr="00E771B1">
        <w:rPr>
          <w:rFonts w:ascii="Century Gothic" w:hAnsi="Century Gothic"/>
          <w:sz w:val="20"/>
          <w:szCs w:val="20"/>
        </w:rPr>
        <w:t>rdinária</w:t>
      </w:r>
      <w:r w:rsidR="00846625" w:rsidRPr="00E771B1">
        <w:rPr>
          <w:rFonts w:ascii="Century Gothic" w:hAnsi="Century Gothic"/>
          <w:sz w:val="20"/>
          <w:szCs w:val="20"/>
        </w:rPr>
        <w:t>s</w:t>
      </w:r>
      <w:r w:rsidRPr="00E771B1">
        <w:rPr>
          <w:rFonts w:ascii="Century Gothic" w:hAnsi="Century Gothic"/>
          <w:sz w:val="20"/>
          <w:szCs w:val="20"/>
        </w:rPr>
        <w:t>, por unanimidade dos presentes, aprovou</w:t>
      </w:r>
    </w:p>
    <w:p w14:paraId="0DBC2A4F" w14:textId="77777777" w:rsidR="004A7BA7" w:rsidRPr="00E771B1" w:rsidRDefault="004A7BA7" w:rsidP="00E771B1">
      <w:pPr>
        <w:pStyle w:val="SemEspaamento"/>
        <w:rPr>
          <w:rFonts w:ascii="Century Gothic" w:hAnsi="Century Gothic"/>
          <w:sz w:val="20"/>
          <w:szCs w:val="20"/>
        </w:rPr>
      </w:pPr>
    </w:p>
    <w:p w14:paraId="0E362A28" w14:textId="77777777" w:rsidR="006C7F6B" w:rsidRPr="00E771B1" w:rsidRDefault="006C7F6B" w:rsidP="00E771B1">
      <w:pPr>
        <w:pStyle w:val="SemEspaamento"/>
        <w:rPr>
          <w:rFonts w:ascii="Century Gothic" w:eastAsia="Arial" w:hAnsi="Century Gothic" w:cs="Arial"/>
          <w:bCs/>
          <w:sz w:val="20"/>
          <w:szCs w:val="20"/>
        </w:rPr>
      </w:pPr>
    </w:p>
    <w:p w14:paraId="05417C39" w14:textId="21231742" w:rsidR="000771AC" w:rsidRPr="00E771B1" w:rsidRDefault="00052147" w:rsidP="00E771B1">
      <w:pPr>
        <w:pStyle w:val="SemEspaamento"/>
        <w:ind w:left="4962"/>
        <w:jc w:val="both"/>
        <w:rPr>
          <w:rFonts w:ascii="Century Gothic" w:eastAsia="Arial" w:hAnsi="Century Gothic" w:cs="Arial"/>
          <w:b/>
          <w:bCs/>
          <w:sz w:val="20"/>
          <w:szCs w:val="20"/>
        </w:rPr>
      </w:pPr>
      <w:r w:rsidRPr="00E771B1">
        <w:rPr>
          <w:rFonts w:ascii="Century Gothic" w:eastAsia="Arial" w:hAnsi="Century Gothic" w:cs="Arial"/>
          <w:b/>
          <w:bCs/>
          <w:sz w:val="20"/>
          <w:szCs w:val="20"/>
        </w:rPr>
        <w:t>DISPÕE SOBRE AUTORIZAÇÃO PARA INTERFERÊNCIA FINANCEIRA, ABRE O CRÉDITO ADICIONAL SUPLEMENTAR,</w:t>
      </w:r>
      <w:r w:rsidR="000771AC" w:rsidRPr="00E771B1">
        <w:rPr>
          <w:rFonts w:ascii="Century Gothic" w:eastAsia="Arial" w:hAnsi="Century Gothic" w:cs="Arial"/>
          <w:b/>
          <w:bCs/>
          <w:sz w:val="20"/>
          <w:szCs w:val="20"/>
        </w:rPr>
        <w:t xml:space="preserve"> E DÁ OUTRAS PROVIDÊNCIAS.</w:t>
      </w:r>
    </w:p>
    <w:p w14:paraId="6EC3D979" w14:textId="77777777" w:rsidR="006C54F0" w:rsidRPr="00E771B1" w:rsidRDefault="006C54F0" w:rsidP="00E771B1">
      <w:pPr>
        <w:pStyle w:val="SemEspaamento"/>
        <w:rPr>
          <w:rFonts w:ascii="Century Gothic" w:hAnsi="Century Gothic"/>
          <w:sz w:val="20"/>
          <w:szCs w:val="20"/>
        </w:rPr>
      </w:pPr>
    </w:p>
    <w:p w14:paraId="398FF64A" w14:textId="77777777" w:rsidR="000771AC" w:rsidRPr="00E771B1" w:rsidRDefault="000771AC" w:rsidP="00E771B1">
      <w:pPr>
        <w:pStyle w:val="SemEspaamento"/>
        <w:rPr>
          <w:rFonts w:ascii="Century Gothic" w:hAnsi="Century Gothic"/>
          <w:sz w:val="20"/>
          <w:szCs w:val="20"/>
        </w:rPr>
      </w:pPr>
    </w:p>
    <w:p w14:paraId="7D398D44" w14:textId="77777777" w:rsidR="00E771B1" w:rsidRPr="00E771B1" w:rsidRDefault="00E771B1" w:rsidP="00E771B1">
      <w:pPr>
        <w:pStyle w:val="Corpodetexto"/>
        <w:tabs>
          <w:tab w:val="left" w:pos="1935"/>
        </w:tabs>
        <w:ind w:firstLine="1418"/>
        <w:rPr>
          <w:rFonts w:ascii="Century Gothic" w:hAnsi="Century Gothic" w:cs="Calibri"/>
          <w:sz w:val="20"/>
        </w:rPr>
      </w:pPr>
      <w:r w:rsidRPr="00E771B1">
        <w:rPr>
          <w:rFonts w:ascii="Century Gothic" w:hAnsi="Century Gothic" w:cs="Calibri"/>
          <w:sz w:val="20"/>
        </w:rPr>
        <w:t>Art. 1º Fica o Chefe do Executivo Municipal autorizado a proceder transferência de recursos através de interferência financeira para o Poder Executivo alterando a programação constante dos Anexos I e II, do Plano Plurianual, o Anexo da Lei de Diretrizes Orçamentárias – LDO e o cronograma de desembolso, para o corrente exercício.</w:t>
      </w:r>
    </w:p>
    <w:p w14:paraId="23ED6796" w14:textId="77777777" w:rsidR="00E771B1" w:rsidRPr="00E771B1" w:rsidRDefault="00E771B1" w:rsidP="00E771B1">
      <w:pPr>
        <w:pStyle w:val="Corpodetexto"/>
        <w:tabs>
          <w:tab w:val="left" w:pos="1935"/>
        </w:tabs>
        <w:ind w:firstLine="1418"/>
        <w:rPr>
          <w:rFonts w:ascii="Century Gothic" w:hAnsi="Century Gothic" w:cs="Calibri"/>
          <w:sz w:val="20"/>
        </w:rPr>
      </w:pPr>
    </w:p>
    <w:p w14:paraId="65AB9EF6" w14:textId="77777777" w:rsidR="00E771B1" w:rsidRPr="00E771B1" w:rsidRDefault="00E771B1" w:rsidP="00E771B1">
      <w:pPr>
        <w:pStyle w:val="Corpodetexto"/>
        <w:tabs>
          <w:tab w:val="left" w:pos="1935"/>
        </w:tabs>
        <w:ind w:firstLine="1418"/>
        <w:rPr>
          <w:rFonts w:ascii="Century Gothic" w:hAnsi="Century Gothic" w:cs="Calibri"/>
          <w:sz w:val="20"/>
        </w:rPr>
      </w:pPr>
    </w:p>
    <w:p w14:paraId="03FE296C" w14:textId="6E97E0BB" w:rsidR="00E771B1" w:rsidRDefault="00E771B1" w:rsidP="00E771B1">
      <w:pPr>
        <w:spacing w:line="240" w:lineRule="auto"/>
        <w:ind w:right="-80" w:firstLine="1418"/>
        <w:jc w:val="both"/>
        <w:rPr>
          <w:rFonts w:ascii="Century Gothic" w:eastAsia="Times New Roman" w:hAnsi="Century Gothic" w:cs="Calibri"/>
          <w:sz w:val="20"/>
          <w:szCs w:val="20"/>
        </w:rPr>
      </w:pPr>
      <w:r w:rsidRPr="00E771B1">
        <w:rPr>
          <w:rFonts w:ascii="Century Gothic" w:hAnsi="Century Gothic" w:cs="Tahoma"/>
          <w:sz w:val="20"/>
          <w:szCs w:val="20"/>
        </w:rPr>
        <w:t xml:space="preserve">Art. 2º Fica igualmente o Chefe do Executivo Municipal autorizado a abrir, no corrente exercício, um Crédito Adicional Suplementar, no valor de até </w:t>
      </w:r>
      <w:r w:rsidRPr="00E771B1">
        <w:rPr>
          <w:rFonts w:ascii="Century Gothic" w:eastAsia="Times New Roman" w:hAnsi="Century Gothic" w:cs="Tahoma"/>
          <w:sz w:val="20"/>
          <w:szCs w:val="20"/>
        </w:rPr>
        <w:t>R$ 5.000.000,00 (cinco milh</w:t>
      </w:r>
      <w:r>
        <w:rPr>
          <w:rFonts w:ascii="Century Gothic" w:eastAsia="Times New Roman" w:hAnsi="Century Gothic" w:cs="Tahoma"/>
          <w:sz w:val="20"/>
          <w:szCs w:val="20"/>
        </w:rPr>
        <w:t>ões</w:t>
      </w:r>
      <w:r w:rsidRPr="00E771B1">
        <w:rPr>
          <w:rFonts w:ascii="Century Gothic" w:eastAsia="Times New Roman" w:hAnsi="Century Gothic" w:cs="Tahoma"/>
          <w:sz w:val="20"/>
          <w:szCs w:val="20"/>
        </w:rPr>
        <w:t xml:space="preserve"> de reais),</w:t>
      </w:r>
      <w:r w:rsidRPr="00E771B1">
        <w:rPr>
          <w:rFonts w:ascii="Century Gothic" w:hAnsi="Century Gothic" w:cs="Tahoma"/>
          <w:sz w:val="20"/>
          <w:szCs w:val="20"/>
        </w:rPr>
        <w:t xml:space="preserve"> </w:t>
      </w:r>
      <w:r w:rsidRPr="00E771B1">
        <w:rPr>
          <w:rFonts w:ascii="Century Gothic" w:eastAsia="Times New Roman" w:hAnsi="Century Gothic" w:cs="Calibri"/>
          <w:sz w:val="20"/>
          <w:szCs w:val="20"/>
        </w:rPr>
        <w:t>destinado a suplementar a seguinte dotação:</w:t>
      </w:r>
    </w:p>
    <w:p w14:paraId="1C02ECCF" w14:textId="77777777" w:rsidR="00E771B1" w:rsidRPr="00E3295D" w:rsidRDefault="00E771B1" w:rsidP="00E771B1">
      <w:pPr>
        <w:spacing w:line="240" w:lineRule="auto"/>
        <w:ind w:right="-80" w:firstLine="1418"/>
        <w:jc w:val="both"/>
        <w:rPr>
          <w:rFonts w:ascii="Century Gothic" w:eastAsia="Times New Roman" w:hAnsi="Century Gothic" w:cs="Calibri"/>
          <w:sz w:val="20"/>
          <w:szCs w:val="20"/>
        </w:rPr>
      </w:pPr>
    </w:p>
    <w:p w14:paraId="3319346D" w14:textId="4FEC5D9B" w:rsidR="00E771B1" w:rsidRPr="00E3295D" w:rsidRDefault="00E771B1" w:rsidP="00E771B1">
      <w:pPr>
        <w:pStyle w:val="SemEspaamento"/>
        <w:ind w:firstLine="1418"/>
        <w:rPr>
          <w:rFonts w:ascii="Century Gothic" w:hAnsi="Century Gothic"/>
          <w:kern w:val="2"/>
          <w:sz w:val="20"/>
          <w:szCs w:val="20"/>
        </w:rPr>
      </w:pPr>
      <w:r w:rsidRPr="00E3295D">
        <w:rPr>
          <w:rFonts w:ascii="Century Gothic" w:hAnsi="Century Gothic" w:cs="Tahoma"/>
          <w:sz w:val="20"/>
          <w:szCs w:val="20"/>
        </w:rPr>
        <w:t xml:space="preserve">          </w:t>
      </w:r>
      <w:r w:rsidRPr="00E3295D">
        <w:rPr>
          <w:rFonts w:ascii="Century Gothic" w:hAnsi="Century Gothic" w:cs="Tahoma"/>
          <w:b/>
          <w:bCs/>
          <w:sz w:val="20"/>
          <w:szCs w:val="20"/>
        </w:rPr>
        <w:t xml:space="preserve"> </w:t>
      </w:r>
      <w:r w:rsidRPr="00E3295D">
        <w:rPr>
          <w:rFonts w:ascii="Century Gothic" w:hAnsi="Century Gothic" w:cs="Tahoma"/>
          <w:sz w:val="20"/>
          <w:szCs w:val="20"/>
        </w:rPr>
        <w:t xml:space="preserve">  </w:t>
      </w:r>
      <w:r w:rsidRPr="00E3295D">
        <w:rPr>
          <w:rFonts w:ascii="Century Gothic" w:hAnsi="Century Gothic" w:cs="Tahoma"/>
          <w:sz w:val="20"/>
          <w:szCs w:val="20"/>
        </w:rPr>
        <w:t xml:space="preserve">            </w:t>
      </w:r>
      <w:r w:rsidRPr="00E3295D">
        <w:rPr>
          <w:rFonts w:ascii="Century Gothic" w:hAnsi="Century Gothic"/>
          <w:sz w:val="20"/>
          <w:szCs w:val="20"/>
        </w:rPr>
        <w:t>02.000 – PODER EXECUTIVO</w:t>
      </w:r>
    </w:p>
    <w:p w14:paraId="68FCF7C9" w14:textId="77777777" w:rsidR="00E771B1" w:rsidRPr="00E3295D" w:rsidRDefault="00E771B1" w:rsidP="00E771B1">
      <w:pPr>
        <w:pStyle w:val="SemEspaamento"/>
        <w:ind w:firstLine="1418"/>
        <w:rPr>
          <w:rFonts w:ascii="Century Gothic" w:hAnsi="Century Gothic"/>
          <w:sz w:val="20"/>
          <w:szCs w:val="20"/>
        </w:rPr>
      </w:pPr>
      <w:r w:rsidRPr="00E3295D">
        <w:rPr>
          <w:rFonts w:ascii="Century Gothic" w:hAnsi="Century Gothic"/>
          <w:sz w:val="20"/>
          <w:szCs w:val="20"/>
        </w:rPr>
        <w:tab/>
        <w:t xml:space="preserve">             02.015 – Secretaria Municipal de Viação e Serviços </w:t>
      </w:r>
    </w:p>
    <w:p w14:paraId="4BBAD115" w14:textId="77777777" w:rsidR="00E771B1" w:rsidRPr="00E3295D" w:rsidRDefault="00E771B1" w:rsidP="00E771B1">
      <w:pPr>
        <w:pStyle w:val="SemEspaamento"/>
        <w:ind w:firstLine="1418"/>
        <w:rPr>
          <w:rFonts w:ascii="Century Gothic" w:hAnsi="Century Gothic"/>
          <w:sz w:val="20"/>
          <w:szCs w:val="20"/>
        </w:rPr>
      </w:pPr>
      <w:r w:rsidRPr="00E3295D">
        <w:rPr>
          <w:rFonts w:ascii="Century Gothic" w:hAnsi="Century Gothic"/>
          <w:sz w:val="20"/>
          <w:szCs w:val="20"/>
        </w:rPr>
        <w:tab/>
        <w:t xml:space="preserve">                            Públicos</w:t>
      </w:r>
    </w:p>
    <w:p w14:paraId="58F3DE28" w14:textId="17AF7964" w:rsidR="00E771B1" w:rsidRPr="00E3295D" w:rsidRDefault="00E771B1" w:rsidP="00E771B1">
      <w:pPr>
        <w:pStyle w:val="SemEspaamento"/>
        <w:rPr>
          <w:rFonts w:ascii="Century Gothic" w:hAnsi="Century Gothic"/>
          <w:sz w:val="20"/>
          <w:szCs w:val="20"/>
        </w:rPr>
      </w:pPr>
      <w:r w:rsidRPr="00E3295D">
        <w:rPr>
          <w:rFonts w:ascii="Century Gothic" w:hAnsi="Century Gothic"/>
          <w:sz w:val="20"/>
          <w:szCs w:val="20"/>
        </w:rPr>
        <w:t xml:space="preserve">                 </w:t>
      </w:r>
      <w:r w:rsidR="00E3295D">
        <w:rPr>
          <w:rFonts w:ascii="Century Gothic" w:hAnsi="Century Gothic"/>
          <w:sz w:val="20"/>
          <w:szCs w:val="20"/>
        </w:rPr>
        <w:t xml:space="preserve">   </w:t>
      </w:r>
      <w:r w:rsidRPr="00E3295D">
        <w:rPr>
          <w:rFonts w:ascii="Century Gothic" w:hAnsi="Century Gothic"/>
          <w:sz w:val="20"/>
          <w:szCs w:val="20"/>
        </w:rPr>
        <w:t xml:space="preserve"> </w:t>
      </w:r>
      <w:r w:rsidRPr="00E3295D">
        <w:rPr>
          <w:rFonts w:ascii="Century Gothic" w:hAnsi="Century Gothic"/>
          <w:sz w:val="20"/>
          <w:szCs w:val="20"/>
        </w:rPr>
        <w:t>02.015.15.452.0055.1016 – Revitalização de Vias Urbanas</w:t>
      </w:r>
    </w:p>
    <w:p w14:paraId="1E9E81F8" w14:textId="77777777" w:rsidR="00E771B1" w:rsidRPr="00E3295D" w:rsidRDefault="00E771B1" w:rsidP="00E771B1">
      <w:pPr>
        <w:pStyle w:val="SemEspaamento"/>
        <w:ind w:firstLine="1418"/>
        <w:rPr>
          <w:rFonts w:ascii="Century Gothic" w:hAnsi="Century Gothic"/>
          <w:sz w:val="20"/>
          <w:szCs w:val="20"/>
        </w:rPr>
      </w:pPr>
      <w:r w:rsidRPr="00E3295D">
        <w:rPr>
          <w:rFonts w:ascii="Century Gothic" w:hAnsi="Century Gothic"/>
          <w:sz w:val="20"/>
          <w:szCs w:val="20"/>
        </w:rPr>
        <w:tab/>
        <w:t>4.0.00.00.0000 – DESPESAS DE CAPITAL</w:t>
      </w:r>
    </w:p>
    <w:p w14:paraId="41ECCDFA" w14:textId="77777777" w:rsidR="00E771B1" w:rsidRPr="00E3295D" w:rsidRDefault="00E771B1" w:rsidP="00E771B1">
      <w:pPr>
        <w:pStyle w:val="SemEspaamento"/>
        <w:ind w:firstLine="1418"/>
        <w:rPr>
          <w:rFonts w:ascii="Century Gothic" w:hAnsi="Century Gothic"/>
          <w:sz w:val="20"/>
          <w:szCs w:val="20"/>
        </w:rPr>
      </w:pPr>
      <w:r w:rsidRPr="00E3295D">
        <w:rPr>
          <w:rFonts w:ascii="Century Gothic" w:hAnsi="Century Gothic"/>
          <w:sz w:val="20"/>
          <w:szCs w:val="20"/>
        </w:rPr>
        <w:tab/>
        <w:t>4.4.00.00.0000 – Investimentos</w:t>
      </w:r>
    </w:p>
    <w:p w14:paraId="34A6C337" w14:textId="77777777" w:rsidR="00E771B1" w:rsidRPr="00E3295D" w:rsidRDefault="00E771B1" w:rsidP="00E771B1">
      <w:pPr>
        <w:pStyle w:val="SemEspaamento"/>
        <w:ind w:firstLine="1418"/>
        <w:rPr>
          <w:rFonts w:ascii="Century Gothic" w:hAnsi="Century Gothic"/>
          <w:sz w:val="20"/>
          <w:szCs w:val="20"/>
        </w:rPr>
      </w:pPr>
      <w:r w:rsidRPr="00E3295D">
        <w:rPr>
          <w:rFonts w:ascii="Century Gothic" w:hAnsi="Century Gothic"/>
          <w:sz w:val="20"/>
          <w:szCs w:val="20"/>
        </w:rPr>
        <w:tab/>
        <w:t>4.4.90.00.0000 – Aplicações Diretas</w:t>
      </w:r>
    </w:p>
    <w:p w14:paraId="7C9BF52F" w14:textId="7BC0E47B" w:rsidR="00E771B1" w:rsidRPr="00E3295D" w:rsidRDefault="00E771B1" w:rsidP="00E771B1">
      <w:pPr>
        <w:pStyle w:val="SemEspaamento"/>
        <w:ind w:firstLine="1418"/>
        <w:rPr>
          <w:rFonts w:ascii="Century Gothic" w:hAnsi="Century Gothic"/>
          <w:sz w:val="20"/>
          <w:szCs w:val="20"/>
        </w:rPr>
      </w:pPr>
      <w:r w:rsidRPr="00E3295D">
        <w:rPr>
          <w:rFonts w:ascii="Century Gothic" w:hAnsi="Century Gothic"/>
          <w:sz w:val="20"/>
          <w:szCs w:val="20"/>
        </w:rPr>
        <w:tab/>
        <w:t>4.4.90.51.0000 – Obras e Instalações – Fonte 076</w:t>
      </w:r>
      <w:r w:rsidRPr="00E3295D">
        <w:rPr>
          <w:rFonts w:ascii="Century Gothic" w:hAnsi="Century Gothic"/>
          <w:sz w:val="20"/>
          <w:szCs w:val="20"/>
        </w:rPr>
        <w:t xml:space="preserve"> ........</w:t>
      </w:r>
      <w:r w:rsidR="00E3295D">
        <w:rPr>
          <w:rFonts w:ascii="Century Gothic" w:hAnsi="Century Gothic"/>
          <w:sz w:val="20"/>
          <w:szCs w:val="20"/>
        </w:rPr>
        <w:t xml:space="preserve">..................... </w:t>
      </w:r>
      <w:r w:rsidRPr="00E3295D">
        <w:rPr>
          <w:rFonts w:ascii="Century Gothic" w:hAnsi="Century Gothic"/>
          <w:sz w:val="20"/>
          <w:szCs w:val="20"/>
          <w:u w:val="single"/>
        </w:rPr>
        <w:t>R$    5.000.000,00</w:t>
      </w:r>
    </w:p>
    <w:p w14:paraId="061A14F9" w14:textId="320A4416" w:rsidR="00E771B1" w:rsidRPr="00E3295D" w:rsidRDefault="00E771B1" w:rsidP="00E771B1">
      <w:pPr>
        <w:pStyle w:val="SemEspaamento"/>
        <w:ind w:firstLine="1418"/>
        <w:rPr>
          <w:rFonts w:ascii="Century Gothic" w:hAnsi="Century Gothic"/>
          <w:sz w:val="20"/>
          <w:szCs w:val="20"/>
        </w:rPr>
      </w:pPr>
      <w:r w:rsidRPr="00E3295D">
        <w:rPr>
          <w:rFonts w:ascii="Century Gothic" w:hAnsi="Century Gothic"/>
          <w:sz w:val="20"/>
          <w:szCs w:val="20"/>
        </w:rPr>
        <w:tab/>
        <w:t xml:space="preserve">                            S o m a</w:t>
      </w:r>
      <w:r w:rsidRPr="00E3295D">
        <w:rPr>
          <w:rFonts w:ascii="Century Gothic" w:hAnsi="Century Gothic"/>
          <w:sz w:val="20"/>
          <w:szCs w:val="20"/>
        </w:rPr>
        <w:t xml:space="preserve"> ................................................</w:t>
      </w:r>
      <w:r w:rsidR="00E3295D">
        <w:rPr>
          <w:rFonts w:ascii="Century Gothic" w:hAnsi="Century Gothic"/>
          <w:sz w:val="20"/>
          <w:szCs w:val="20"/>
        </w:rPr>
        <w:t>.....................</w:t>
      </w:r>
      <w:r w:rsidRPr="00E3295D">
        <w:rPr>
          <w:rFonts w:ascii="Century Gothic" w:hAnsi="Century Gothic"/>
          <w:sz w:val="20"/>
          <w:szCs w:val="20"/>
        </w:rPr>
        <w:t xml:space="preserve">.. </w:t>
      </w:r>
      <w:r w:rsidRPr="00E3295D">
        <w:rPr>
          <w:rFonts w:ascii="Century Gothic" w:hAnsi="Century Gothic"/>
          <w:sz w:val="20"/>
          <w:szCs w:val="20"/>
          <w:u w:val="single"/>
        </w:rPr>
        <w:t>R$    5.000.000,00</w:t>
      </w:r>
    </w:p>
    <w:p w14:paraId="31A3428A" w14:textId="4EE2CE24" w:rsidR="00E771B1" w:rsidRPr="00E3295D" w:rsidRDefault="00E771B1" w:rsidP="00E771B1">
      <w:pPr>
        <w:pStyle w:val="SemEspaamento"/>
        <w:ind w:firstLine="1418"/>
        <w:rPr>
          <w:rFonts w:ascii="Century Gothic" w:hAnsi="Century Gothic" w:cs="Arial"/>
          <w:sz w:val="20"/>
          <w:szCs w:val="20"/>
        </w:rPr>
      </w:pPr>
      <w:r w:rsidRPr="00E3295D">
        <w:rPr>
          <w:rFonts w:ascii="Century Gothic" w:hAnsi="Century Gothic"/>
          <w:sz w:val="20"/>
          <w:szCs w:val="20"/>
          <w:lang w:eastAsia="ar-SA"/>
        </w:rPr>
        <w:tab/>
        <w:t xml:space="preserve">                            </w:t>
      </w:r>
      <w:r w:rsidRPr="00E3295D">
        <w:rPr>
          <w:rFonts w:ascii="Century Gothic" w:hAnsi="Century Gothic"/>
          <w:b/>
          <w:bCs/>
          <w:sz w:val="20"/>
          <w:szCs w:val="20"/>
          <w:lang w:eastAsia="ar-SA"/>
        </w:rPr>
        <w:t>T O T A L</w:t>
      </w:r>
      <w:r w:rsidRPr="00E3295D">
        <w:rPr>
          <w:rFonts w:ascii="Century Gothic" w:hAnsi="Century Gothic"/>
          <w:b/>
          <w:bCs/>
          <w:sz w:val="20"/>
          <w:szCs w:val="20"/>
          <w:lang w:eastAsia="ar-SA"/>
        </w:rPr>
        <w:t xml:space="preserve"> .........................................</w:t>
      </w:r>
      <w:r w:rsidR="00E3295D">
        <w:rPr>
          <w:rFonts w:ascii="Century Gothic" w:hAnsi="Century Gothic"/>
          <w:b/>
          <w:bCs/>
          <w:sz w:val="20"/>
          <w:szCs w:val="20"/>
          <w:lang w:eastAsia="ar-SA"/>
        </w:rPr>
        <w:t>.....................</w:t>
      </w:r>
      <w:r w:rsidRPr="00E3295D">
        <w:rPr>
          <w:rFonts w:ascii="Century Gothic" w:hAnsi="Century Gothic"/>
          <w:b/>
          <w:bCs/>
          <w:sz w:val="20"/>
          <w:szCs w:val="20"/>
          <w:lang w:eastAsia="ar-SA"/>
        </w:rPr>
        <w:t xml:space="preserve">....... </w:t>
      </w:r>
      <w:r w:rsidRPr="00E3295D">
        <w:rPr>
          <w:rFonts w:ascii="Century Gothic" w:hAnsi="Century Gothic"/>
          <w:b/>
          <w:bCs/>
          <w:sz w:val="20"/>
          <w:szCs w:val="20"/>
          <w:lang w:eastAsia="ar-SA"/>
        </w:rPr>
        <w:t>R$    5.000.000</w:t>
      </w:r>
      <w:r w:rsidRPr="00E3295D">
        <w:rPr>
          <w:rFonts w:ascii="Century Gothic" w:hAnsi="Century Gothic" w:cs="Arial"/>
          <w:b/>
          <w:bCs/>
          <w:sz w:val="20"/>
          <w:szCs w:val="20"/>
        </w:rPr>
        <w:t>,00</w:t>
      </w:r>
    </w:p>
    <w:p w14:paraId="2EB1870B" w14:textId="77777777" w:rsidR="00E771B1" w:rsidRPr="00E3295D" w:rsidRDefault="00E771B1" w:rsidP="00E771B1">
      <w:pPr>
        <w:tabs>
          <w:tab w:val="left" w:pos="992"/>
          <w:tab w:val="left" w:leader="dot" w:pos="7428"/>
        </w:tabs>
        <w:spacing w:line="240" w:lineRule="auto"/>
        <w:ind w:right="28"/>
        <w:jc w:val="right"/>
        <w:rPr>
          <w:rFonts w:ascii="Century Gothic" w:eastAsia="Times New Roman" w:hAnsi="Century Gothic" w:cs="Century Gothic"/>
          <w:sz w:val="20"/>
          <w:szCs w:val="20"/>
          <w:lang w:eastAsia="ar-SA"/>
        </w:rPr>
      </w:pPr>
      <w:r w:rsidRPr="00E3295D">
        <w:rPr>
          <w:rFonts w:ascii="Century Gothic" w:hAnsi="Century Gothic" w:cs="Arial"/>
          <w:sz w:val="20"/>
          <w:szCs w:val="20"/>
        </w:rPr>
        <w:t xml:space="preserve">                                                                                                                =============</w:t>
      </w:r>
    </w:p>
    <w:p w14:paraId="2838A69A" w14:textId="6784DE4F" w:rsidR="00E771B1" w:rsidRDefault="00E771B1" w:rsidP="00E771B1">
      <w:pPr>
        <w:tabs>
          <w:tab w:val="left" w:pos="992"/>
          <w:tab w:val="left" w:leader="dot" w:pos="7428"/>
        </w:tabs>
        <w:spacing w:line="240" w:lineRule="auto"/>
        <w:ind w:firstLine="1400"/>
        <w:jc w:val="both"/>
        <w:rPr>
          <w:rFonts w:ascii="Century Gothic" w:eastAsia="Times New Roman" w:hAnsi="Century Gothic" w:cs="Tahoma"/>
          <w:sz w:val="20"/>
          <w:szCs w:val="20"/>
        </w:rPr>
      </w:pPr>
      <w:r w:rsidRPr="00E771B1">
        <w:rPr>
          <w:rFonts w:ascii="Century Gothic" w:eastAsia="Times New Roman" w:hAnsi="Century Gothic" w:cs="Calibri"/>
          <w:sz w:val="20"/>
          <w:szCs w:val="20"/>
        </w:rPr>
        <w:t xml:space="preserve">Art. 3º </w:t>
      </w:r>
      <w:r w:rsidRPr="00E771B1">
        <w:rPr>
          <w:rFonts w:ascii="Century Gothic" w:eastAsia="Times New Roman" w:hAnsi="Century Gothic" w:cs="Tahoma"/>
          <w:sz w:val="20"/>
          <w:szCs w:val="20"/>
        </w:rPr>
        <w:t>Servirá de recurso para a cobertura do Crédito Adicional Suplementar de que trata o Artigo anterior, na forma do Artigo 43, § 1º, Incisos III</w:t>
      </w:r>
      <w:r w:rsidRPr="00E771B1">
        <w:rPr>
          <w:rFonts w:ascii="Century Gothic" w:eastAsia="Arial Unicode MS" w:hAnsi="Century Gothic" w:cs="Tahoma"/>
          <w:sz w:val="20"/>
          <w:szCs w:val="20"/>
        </w:rPr>
        <w:t xml:space="preserve">, da Lei Federal nº 4.320, de 17 de março de 1964, </w:t>
      </w:r>
      <w:r w:rsidRPr="00E771B1">
        <w:rPr>
          <w:rFonts w:ascii="Century Gothic" w:eastAsia="Times New Roman" w:hAnsi="Century Gothic" w:cs="Tahoma"/>
          <w:sz w:val="20"/>
          <w:szCs w:val="20"/>
        </w:rPr>
        <w:t>a redução parcial da seguinte dotação:</w:t>
      </w:r>
    </w:p>
    <w:p w14:paraId="3BA08144" w14:textId="77777777" w:rsidR="00E3295D" w:rsidRPr="00E3295D" w:rsidRDefault="00E3295D" w:rsidP="00E3295D">
      <w:pPr>
        <w:pStyle w:val="SemEspaamento"/>
        <w:rPr>
          <w:rFonts w:ascii="Century Gothic" w:hAnsi="Century Gothic"/>
          <w:sz w:val="20"/>
          <w:szCs w:val="20"/>
        </w:rPr>
      </w:pPr>
    </w:p>
    <w:p w14:paraId="69957B53" w14:textId="5C3948C6" w:rsidR="00E3295D" w:rsidRPr="00E3295D" w:rsidRDefault="00E3295D" w:rsidP="00C342ED">
      <w:pPr>
        <w:pStyle w:val="SemEspaamento"/>
        <w:ind w:firstLine="1418"/>
        <w:rPr>
          <w:rFonts w:ascii="Century Gothic" w:hAnsi="Century Gothic" w:cs="Century Gothic"/>
          <w:sz w:val="20"/>
          <w:szCs w:val="20"/>
        </w:rPr>
      </w:pPr>
      <w:r w:rsidRPr="00E3295D">
        <w:rPr>
          <w:rFonts w:ascii="Century Gothic" w:hAnsi="Century Gothic"/>
          <w:sz w:val="20"/>
          <w:szCs w:val="20"/>
        </w:rPr>
        <w:t xml:space="preserve">          </w:t>
      </w:r>
      <w:r w:rsidRPr="00E3295D">
        <w:rPr>
          <w:rFonts w:ascii="Century Gothic" w:hAnsi="Century Gothic"/>
          <w:b/>
          <w:bCs/>
          <w:sz w:val="20"/>
          <w:szCs w:val="20"/>
        </w:rPr>
        <w:t xml:space="preserve">  </w:t>
      </w:r>
      <w:r w:rsidRPr="00E3295D">
        <w:rPr>
          <w:rFonts w:ascii="Century Gothic" w:hAnsi="Century Gothic" w:cs="Century Gothic"/>
          <w:sz w:val="20"/>
          <w:szCs w:val="20"/>
          <w:lang w:eastAsia="ar-SA"/>
        </w:rPr>
        <w:t xml:space="preserve"> </w:t>
      </w:r>
      <w:r w:rsidR="00C342ED">
        <w:rPr>
          <w:rFonts w:ascii="Century Gothic" w:hAnsi="Century Gothic" w:cs="Century Gothic"/>
          <w:sz w:val="20"/>
          <w:szCs w:val="20"/>
          <w:lang w:eastAsia="ar-SA"/>
        </w:rPr>
        <w:t xml:space="preserve">             </w:t>
      </w:r>
      <w:r w:rsidRPr="00E3295D">
        <w:rPr>
          <w:rFonts w:ascii="Century Gothic" w:hAnsi="Century Gothic" w:cs="Century Gothic"/>
          <w:sz w:val="20"/>
          <w:szCs w:val="20"/>
        </w:rPr>
        <w:t xml:space="preserve">04.000 – FUNDO MUNICIPAL DE DESENVOLVIMENTO </w:t>
      </w:r>
    </w:p>
    <w:p w14:paraId="26A91FA8" w14:textId="77777777" w:rsidR="00E3295D" w:rsidRPr="00E3295D" w:rsidRDefault="00E3295D" w:rsidP="00C342ED">
      <w:pPr>
        <w:pStyle w:val="SemEspaamento"/>
        <w:ind w:firstLine="1418"/>
        <w:rPr>
          <w:rFonts w:ascii="Century Gothic" w:hAnsi="Century Gothic" w:cs="Century Gothic"/>
          <w:sz w:val="20"/>
          <w:szCs w:val="20"/>
        </w:rPr>
      </w:pPr>
      <w:r w:rsidRPr="00E3295D">
        <w:rPr>
          <w:rFonts w:ascii="Century Gothic" w:hAnsi="Century Gothic" w:cs="Century Gothic"/>
          <w:sz w:val="20"/>
          <w:szCs w:val="20"/>
        </w:rPr>
        <w:tab/>
        <w:t xml:space="preserve">             04.001 – Fundo Municipal de Desenvolvimento</w:t>
      </w:r>
    </w:p>
    <w:p w14:paraId="41303737" w14:textId="1CA9CC58" w:rsidR="00E3295D" w:rsidRPr="00E3295D" w:rsidRDefault="00C342ED" w:rsidP="00C342ED">
      <w:pPr>
        <w:pStyle w:val="SemEspaamen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                      </w:t>
      </w:r>
      <w:r w:rsidR="00E3295D" w:rsidRPr="00E3295D">
        <w:rPr>
          <w:rFonts w:ascii="Century Gothic" w:hAnsi="Century Gothic" w:cs="Century Gothic"/>
          <w:sz w:val="20"/>
          <w:szCs w:val="20"/>
        </w:rPr>
        <w:t>04.001.28.846.0150.0150 – Operações de Financiamento</w:t>
      </w:r>
    </w:p>
    <w:p w14:paraId="71C301E2" w14:textId="77777777" w:rsidR="00E3295D" w:rsidRPr="00E3295D" w:rsidRDefault="00E3295D" w:rsidP="00C342ED">
      <w:pPr>
        <w:pStyle w:val="SemEspaamento"/>
        <w:ind w:firstLine="1418"/>
        <w:rPr>
          <w:rFonts w:ascii="Century Gothic" w:hAnsi="Century Gothic" w:cs="Century Gothic"/>
          <w:sz w:val="20"/>
          <w:szCs w:val="20"/>
        </w:rPr>
      </w:pPr>
      <w:r w:rsidRPr="00E3295D">
        <w:rPr>
          <w:rFonts w:ascii="Century Gothic" w:hAnsi="Century Gothic" w:cs="Century Gothic"/>
          <w:sz w:val="20"/>
          <w:szCs w:val="20"/>
        </w:rPr>
        <w:tab/>
        <w:t>3.0.00.00.0000 – DESPESAS CORRENTES</w:t>
      </w:r>
    </w:p>
    <w:p w14:paraId="612C3130" w14:textId="77777777" w:rsidR="00E3295D" w:rsidRPr="00E3295D" w:rsidRDefault="00E3295D" w:rsidP="00C342ED">
      <w:pPr>
        <w:pStyle w:val="SemEspaamento"/>
        <w:ind w:firstLine="1418"/>
        <w:rPr>
          <w:rFonts w:ascii="Century Gothic" w:hAnsi="Century Gothic" w:cs="Century Gothic"/>
          <w:sz w:val="20"/>
          <w:szCs w:val="20"/>
        </w:rPr>
      </w:pPr>
      <w:r w:rsidRPr="00E3295D">
        <w:rPr>
          <w:rFonts w:ascii="Century Gothic" w:hAnsi="Century Gothic" w:cs="Century Gothic"/>
          <w:sz w:val="20"/>
          <w:szCs w:val="20"/>
        </w:rPr>
        <w:tab/>
        <w:t xml:space="preserve">3.3.00.00.0000 – Outras Despesas Correntes </w:t>
      </w:r>
    </w:p>
    <w:p w14:paraId="7767E277" w14:textId="77777777" w:rsidR="00E3295D" w:rsidRPr="00E3295D" w:rsidRDefault="00E3295D" w:rsidP="00C342ED">
      <w:pPr>
        <w:pStyle w:val="SemEspaamento"/>
        <w:ind w:firstLine="1418"/>
        <w:rPr>
          <w:rFonts w:ascii="Century Gothic" w:hAnsi="Century Gothic" w:cs="Century Gothic"/>
          <w:sz w:val="20"/>
          <w:szCs w:val="20"/>
        </w:rPr>
      </w:pPr>
      <w:r w:rsidRPr="00E3295D">
        <w:rPr>
          <w:rFonts w:ascii="Century Gothic" w:hAnsi="Century Gothic" w:cs="Century Gothic"/>
          <w:sz w:val="20"/>
          <w:szCs w:val="20"/>
        </w:rPr>
        <w:tab/>
        <w:t>3.3.90.00.0000 – Aplicações Diretas</w:t>
      </w:r>
    </w:p>
    <w:p w14:paraId="6767DBE0" w14:textId="6F3CAE14" w:rsidR="00E3295D" w:rsidRPr="00E3295D" w:rsidRDefault="00E3295D" w:rsidP="00C342ED">
      <w:pPr>
        <w:pStyle w:val="SemEspaamento"/>
        <w:ind w:firstLine="1418"/>
        <w:rPr>
          <w:rFonts w:ascii="Century Gothic" w:hAnsi="Century Gothic" w:cs="Century Gothic"/>
          <w:sz w:val="20"/>
          <w:szCs w:val="20"/>
        </w:rPr>
      </w:pPr>
      <w:r w:rsidRPr="00E3295D">
        <w:rPr>
          <w:rFonts w:ascii="Century Gothic" w:hAnsi="Century Gothic" w:cs="Century Gothic"/>
          <w:sz w:val="20"/>
          <w:szCs w:val="20"/>
        </w:rPr>
        <w:tab/>
        <w:t>3.3.90.39.0000 – Outros Serviços Terceiros – PJ – Fonte 076</w:t>
      </w:r>
      <w:r w:rsidR="00C342ED">
        <w:rPr>
          <w:rFonts w:ascii="Century Gothic" w:hAnsi="Century Gothic" w:cs="Century Gothic"/>
          <w:sz w:val="20"/>
          <w:szCs w:val="20"/>
        </w:rPr>
        <w:t xml:space="preserve"> ............. </w:t>
      </w:r>
      <w:r w:rsidRPr="00E3295D">
        <w:rPr>
          <w:rFonts w:ascii="Century Gothic" w:hAnsi="Century Gothic" w:cs="Century Gothic"/>
          <w:sz w:val="20"/>
          <w:szCs w:val="20"/>
          <w:u w:val="single"/>
        </w:rPr>
        <w:t>R$     5.000.000,00</w:t>
      </w:r>
    </w:p>
    <w:p w14:paraId="166B08E7" w14:textId="1477569E" w:rsidR="00E3295D" w:rsidRPr="00E3295D" w:rsidRDefault="00E3295D" w:rsidP="00C342ED">
      <w:pPr>
        <w:pStyle w:val="SemEspaamento"/>
        <w:ind w:firstLine="1418"/>
        <w:rPr>
          <w:rFonts w:ascii="Century Gothic" w:hAnsi="Century Gothic" w:cs="Century Gothic"/>
          <w:sz w:val="20"/>
          <w:szCs w:val="20"/>
          <w:lang w:eastAsia="ar-SA"/>
        </w:rPr>
      </w:pPr>
      <w:r w:rsidRPr="00E3295D">
        <w:rPr>
          <w:rFonts w:ascii="Century Gothic" w:hAnsi="Century Gothic" w:cs="Century Gothic"/>
          <w:sz w:val="20"/>
          <w:szCs w:val="20"/>
        </w:rPr>
        <w:tab/>
        <w:t xml:space="preserve">                            S o m a</w:t>
      </w:r>
      <w:r w:rsidR="00C342ED">
        <w:rPr>
          <w:rFonts w:ascii="Century Gothic" w:hAnsi="Century Gothic" w:cs="Century Gothic"/>
          <w:sz w:val="20"/>
          <w:szCs w:val="20"/>
        </w:rPr>
        <w:t xml:space="preserve"> ....................................................................... </w:t>
      </w:r>
      <w:r w:rsidRPr="00E3295D">
        <w:rPr>
          <w:rFonts w:ascii="Century Gothic" w:hAnsi="Century Gothic" w:cs="Century Gothic"/>
          <w:sz w:val="20"/>
          <w:szCs w:val="20"/>
          <w:u w:val="single"/>
        </w:rPr>
        <w:t>R$     5.000.000,00</w:t>
      </w:r>
    </w:p>
    <w:p w14:paraId="2341484E" w14:textId="377C7F52" w:rsidR="00E3295D" w:rsidRPr="00E3295D" w:rsidRDefault="00E3295D" w:rsidP="00C342ED">
      <w:pPr>
        <w:pStyle w:val="SemEspaamento"/>
        <w:ind w:firstLine="1418"/>
        <w:rPr>
          <w:rFonts w:ascii="Century Gothic" w:hAnsi="Century Gothic" w:cs="Century Gothic"/>
          <w:sz w:val="20"/>
          <w:szCs w:val="20"/>
        </w:rPr>
      </w:pPr>
      <w:r w:rsidRPr="00E3295D">
        <w:rPr>
          <w:rFonts w:ascii="Century Gothic" w:hAnsi="Century Gothic" w:cs="Century Gothic"/>
          <w:sz w:val="20"/>
          <w:szCs w:val="20"/>
          <w:lang w:eastAsia="ar-SA"/>
        </w:rPr>
        <w:tab/>
        <w:t xml:space="preserve">                            </w:t>
      </w:r>
      <w:r w:rsidRPr="00E3295D">
        <w:rPr>
          <w:rFonts w:ascii="Century Gothic" w:hAnsi="Century Gothic" w:cs="Century Gothic"/>
          <w:b/>
          <w:bCs/>
          <w:sz w:val="20"/>
          <w:szCs w:val="20"/>
          <w:lang w:eastAsia="ar-SA"/>
        </w:rPr>
        <w:t xml:space="preserve">T O T A L </w:t>
      </w:r>
      <w:r w:rsidR="00C342ED">
        <w:rPr>
          <w:rFonts w:ascii="Century Gothic" w:hAnsi="Century Gothic" w:cs="Century Gothic"/>
          <w:b/>
          <w:bCs/>
          <w:sz w:val="20"/>
          <w:szCs w:val="20"/>
          <w:lang w:eastAsia="ar-SA"/>
        </w:rPr>
        <w:t xml:space="preserve">..................................................................... </w:t>
      </w:r>
      <w:r w:rsidRPr="00E3295D">
        <w:rPr>
          <w:rFonts w:ascii="Century Gothic" w:hAnsi="Century Gothic" w:cs="Century Gothic"/>
          <w:b/>
          <w:bCs/>
          <w:sz w:val="20"/>
          <w:szCs w:val="20"/>
          <w:lang w:eastAsia="ar-SA"/>
        </w:rPr>
        <w:t xml:space="preserve">R$     </w:t>
      </w:r>
      <w:r w:rsidRPr="00E3295D">
        <w:rPr>
          <w:rFonts w:ascii="Century Gothic" w:hAnsi="Century Gothic" w:cs="Century Gothic"/>
          <w:b/>
          <w:bCs/>
          <w:sz w:val="20"/>
          <w:szCs w:val="20"/>
        </w:rPr>
        <w:t>5.000.000,00</w:t>
      </w:r>
    </w:p>
    <w:p w14:paraId="05AE5959" w14:textId="77777777" w:rsidR="00E771B1" w:rsidRPr="00E771B1" w:rsidRDefault="00E771B1" w:rsidP="00E771B1">
      <w:pPr>
        <w:tabs>
          <w:tab w:val="left" w:pos="992"/>
          <w:tab w:val="left" w:leader="dot" w:pos="7428"/>
        </w:tabs>
        <w:spacing w:line="240" w:lineRule="auto"/>
        <w:ind w:right="28"/>
        <w:jc w:val="right"/>
        <w:rPr>
          <w:rFonts w:ascii="Century Gothic" w:hAnsi="Century Gothic" w:cs="Century Gothic"/>
          <w:sz w:val="20"/>
          <w:szCs w:val="20"/>
        </w:rPr>
      </w:pPr>
      <w:r w:rsidRPr="00E771B1">
        <w:rPr>
          <w:rFonts w:ascii="Century Gothic" w:hAnsi="Century Gothic" w:cs="Century Gothic"/>
          <w:sz w:val="20"/>
          <w:szCs w:val="20"/>
        </w:rPr>
        <w:t xml:space="preserve">                                                                                                                =============</w:t>
      </w:r>
    </w:p>
    <w:p w14:paraId="0CA66E52" w14:textId="77777777" w:rsidR="00E771B1" w:rsidRPr="00E771B1" w:rsidRDefault="00E771B1" w:rsidP="00E771B1">
      <w:pPr>
        <w:tabs>
          <w:tab w:val="left" w:pos="992"/>
          <w:tab w:val="left" w:leader="dot" w:pos="7428"/>
        </w:tabs>
        <w:spacing w:line="240" w:lineRule="auto"/>
        <w:ind w:right="28"/>
        <w:jc w:val="both"/>
        <w:rPr>
          <w:rFonts w:ascii="Century Gothic" w:hAnsi="Century Gothic"/>
          <w:sz w:val="20"/>
          <w:szCs w:val="20"/>
        </w:rPr>
      </w:pPr>
    </w:p>
    <w:p w14:paraId="506C7A57" w14:textId="77777777" w:rsidR="00C342ED" w:rsidRDefault="00E771B1" w:rsidP="00E771B1">
      <w:pPr>
        <w:tabs>
          <w:tab w:val="left" w:pos="992"/>
          <w:tab w:val="left" w:leader="dot" w:pos="7428"/>
        </w:tabs>
        <w:spacing w:line="240" w:lineRule="auto"/>
        <w:ind w:right="28"/>
        <w:jc w:val="both"/>
        <w:rPr>
          <w:rFonts w:ascii="Century Gothic" w:eastAsia="Times New Roman" w:hAnsi="Century Gothic" w:cs="Tahoma"/>
          <w:sz w:val="20"/>
          <w:szCs w:val="20"/>
        </w:rPr>
      </w:pPr>
      <w:r w:rsidRPr="00E771B1">
        <w:rPr>
          <w:rFonts w:ascii="Century Gothic" w:eastAsia="Times New Roman" w:hAnsi="Century Gothic" w:cs="Tahoma"/>
          <w:sz w:val="20"/>
          <w:szCs w:val="20"/>
        </w:rPr>
        <w:lastRenderedPageBreak/>
        <w:tab/>
        <w:t xml:space="preserve">       </w:t>
      </w:r>
    </w:p>
    <w:p w14:paraId="7CBFDCC1" w14:textId="6C9E3345" w:rsidR="00E771B1" w:rsidRDefault="00E771B1" w:rsidP="00C342ED">
      <w:pPr>
        <w:tabs>
          <w:tab w:val="left" w:pos="992"/>
          <w:tab w:val="left" w:leader="dot" w:pos="7428"/>
        </w:tabs>
        <w:spacing w:line="240" w:lineRule="auto"/>
        <w:ind w:right="28" w:firstLine="1418"/>
        <w:jc w:val="both"/>
        <w:rPr>
          <w:rFonts w:ascii="Century Gothic" w:eastAsia="Times New Roman" w:hAnsi="Century Gothic" w:cs="Tahoma"/>
          <w:sz w:val="20"/>
          <w:szCs w:val="20"/>
        </w:rPr>
      </w:pPr>
      <w:r w:rsidRPr="00E771B1">
        <w:rPr>
          <w:rFonts w:ascii="Century Gothic" w:eastAsia="Times New Roman" w:hAnsi="Century Gothic" w:cs="Tahoma"/>
          <w:sz w:val="20"/>
          <w:szCs w:val="20"/>
        </w:rPr>
        <w:t>Art. 4º Esta Lei entra em vigor na data da sua publicação.</w:t>
      </w:r>
    </w:p>
    <w:p w14:paraId="08DAD7B5" w14:textId="086E5BF5" w:rsidR="00052147" w:rsidRPr="00E771B1" w:rsidRDefault="00C342ED" w:rsidP="00C342ED">
      <w:pPr>
        <w:tabs>
          <w:tab w:val="left" w:pos="992"/>
          <w:tab w:val="left" w:leader="dot" w:pos="7428"/>
        </w:tabs>
        <w:spacing w:line="240" w:lineRule="auto"/>
        <w:ind w:right="28" w:firstLine="1418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eastAsia="Times New Roman" w:hAnsi="Century Gothic" w:cs="Tahoma"/>
          <w:sz w:val="20"/>
          <w:szCs w:val="20"/>
        </w:rPr>
        <w:t>GABINETE DO PRESIDENTE, em 15 de outubro de 2021.</w:t>
      </w:r>
      <w:r w:rsidRPr="00E771B1">
        <w:rPr>
          <w:rFonts w:ascii="Century Gothic" w:hAnsi="Century Gothic"/>
          <w:sz w:val="20"/>
          <w:szCs w:val="20"/>
        </w:rPr>
        <w:t xml:space="preserve"> </w:t>
      </w:r>
    </w:p>
    <w:p w14:paraId="4E91E59D" w14:textId="52191D12" w:rsidR="00052147" w:rsidRPr="00E771B1" w:rsidRDefault="00C342ED" w:rsidP="00E771B1">
      <w:pPr>
        <w:pStyle w:val="SemEspaamento"/>
        <w:ind w:firstLine="1134"/>
        <w:jc w:val="both"/>
        <w:rPr>
          <w:rFonts w:ascii="Century Gothic" w:hAnsi="Century Gothic"/>
          <w:sz w:val="20"/>
          <w:szCs w:val="20"/>
        </w:rPr>
      </w:pPr>
      <w:r w:rsidRPr="00E771B1">
        <w:rPr>
          <w:rFonts w:ascii="Century Gothic" w:hAnsi="Century Gothic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3BD6AE8D" wp14:editId="642F79E7">
            <wp:simplePos x="0" y="0"/>
            <wp:positionH relativeFrom="column">
              <wp:posOffset>609600</wp:posOffset>
            </wp:positionH>
            <wp:positionV relativeFrom="paragraph">
              <wp:posOffset>27940</wp:posOffset>
            </wp:positionV>
            <wp:extent cx="1973580" cy="1314450"/>
            <wp:effectExtent l="0" t="0" r="7620" b="0"/>
            <wp:wrapNone/>
            <wp:docPr id="3" name="Imagem 3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AA4A9" w14:textId="35EFF865" w:rsidR="00612DD5" w:rsidRPr="00E771B1" w:rsidRDefault="00612DD5" w:rsidP="00E771B1">
      <w:pPr>
        <w:pStyle w:val="SemEspaamento"/>
        <w:ind w:firstLine="1134"/>
        <w:jc w:val="both"/>
        <w:rPr>
          <w:rFonts w:ascii="Century Gothic" w:hAnsi="Century Gothic"/>
          <w:sz w:val="20"/>
          <w:szCs w:val="20"/>
        </w:rPr>
      </w:pPr>
    </w:p>
    <w:p w14:paraId="702FCC39" w14:textId="67162122" w:rsidR="00612DD5" w:rsidRPr="00E771B1" w:rsidRDefault="00612DD5" w:rsidP="00E771B1">
      <w:pPr>
        <w:pStyle w:val="SemEspaamento"/>
        <w:rPr>
          <w:rFonts w:ascii="Century Gothic" w:hAnsi="Century Gothic"/>
          <w:sz w:val="20"/>
          <w:szCs w:val="20"/>
        </w:rPr>
      </w:pPr>
    </w:p>
    <w:p w14:paraId="51A9D43E" w14:textId="531D1379" w:rsidR="00F66436" w:rsidRPr="00E771B1" w:rsidRDefault="00F66436" w:rsidP="00E771B1">
      <w:pPr>
        <w:pStyle w:val="SemEspaamento"/>
        <w:rPr>
          <w:rFonts w:ascii="Century Gothic" w:hAnsi="Century Gothic"/>
          <w:sz w:val="20"/>
          <w:szCs w:val="20"/>
        </w:rPr>
      </w:pPr>
    </w:p>
    <w:p w14:paraId="7B401D58" w14:textId="73DF92F5" w:rsidR="00F66436" w:rsidRPr="00E771B1" w:rsidRDefault="00F66436" w:rsidP="00E771B1">
      <w:pPr>
        <w:pStyle w:val="SemEspaamento"/>
        <w:rPr>
          <w:rFonts w:ascii="Century Gothic" w:hAnsi="Century Gothic"/>
          <w:sz w:val="20"/>
          <w:szCs w:val="20"/>
        </w:rPr>
      </w:pPr>
    </w:p>
    <w:p w14:paraId="65B2BC77" w14:textId="2B25FB6F" w:rsidR="00F66436" w:rsidRPr="00E771B1" w:rsidRDefault="00F66436" w:rsidP="00E771B1">
      <w:pPr>
        <w:pStyle w:val="SemEspaamento"/>
        <w:rPr>
          <w:rFonts w:ascii="Century Gothic" w:hAnsi="Century Gothic"/>
          <w:sz w:val="20"/>
          <w:szCs w:val="20"/>
        </w:rPr>
      </w:pPr>
    </w:p>
    <w:p w14:paraId="3046649E" w14:textId="56CCEDB8" w:rsidR="0084335C" w:rsidRPr="00E771B1" w:rsidRDefault="0084335C" w:rsidP="00E771B1">
      <w:pPr>
        <w:pStyle w:val="SemEspaamento"/>
        <w:rPr>
          <w:rFonts w:ascii="Century Gothic" w:hAnsi="Century Gothic"/>
          <w:sz w:val="20"/>
          <w:szCs w:val="20"/>
        </w:rPr>
      </w:pPr>
    </w:p>
    <w:sectPr w:rsidR="0084335C" w:rsidRPr="00E771B1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46837" w14:textId="77777777" w:rsidR="00D42E69" w:rsidRDefault="00D42E69" w:rsidP="003C0F2A">
      <w:pPr>
        <w:spacing w:after="0" w:line="240" w:lineRule="auto"/>
      </w:pPr>
      <w:r>
        <w:separator/>
      </w:r>
    </w:p>
  </w:endnote>
  <w:endnote w:type="continuationSeparator" w:id="0">
    <w:p w14:paraId="017748A9" w14:textId="77777777" w:rsidR="00D42E69" w:rsidRDefault="00D42E6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A412C" w14:textId="77777777" w:rsidR="00D42E69" w:rsidRDefault="00D42E69" w:rsidP="003C0F2A">
      <w:pPr>
        <w:spacing w:after="0" w:line="240" w:lineRule="auto"/>
      </w:pPr>
      <w:r>
        <w:separator/>
      </w:r>
    </w:p>
  </w:footnote>
  <w:footnote w:type="continuationSeparator" w:id="0">
    <w:p w14:paraId="1628BE41" w14:textId="77777777" w:rsidR="00D42E69" w:rsidRDefault="00D42E69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3381"/>
    <w:rsid w:val="00007E94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147"/>
    <w:rsid w:val="00052C7C"/>
    <w:rsid w:val="00063330"/>
    <w:rsid w:val="00072F8C"/>
    <w:rsid w:val="000771AC"/>
    <w:rsid w:val="00080298"/>
    <w:rsid w:val="0008646F"/>
    <w:rsid w:val="00086634"/>
    <w:rsid w:val="00093D69"/>
    <w:rsid w:val="000A313E"/>
    <w:rsid w:val="000B25B1"/>
    <w:rsid w:val="000C40AA"/>
    <w:rsid w:val="000C5034"/>
    <w:rsid w:val="000D5C6F"/>
    <w:rsid w:val="000E49E8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27247"/>
    <w:rsid w:val="00133D6F"/>
    <w:rsid w:val="00136920"/>
    <w:rsid w:val="00137790"/>
    <w:rsid w:val="001428EF"/>
    <w:rsid w:val="00143E28"/>
    <w:rsid w:val="00144521"/>
    <w:rsid w:val="0014752A"/>
    <w:rsid w:val="00153E59"/>
    <w:rsid w:val="001551B8"/>
    <w:rsid w:val="001571CC"/>
    <w:rsid w:val="00157AE3"/>
    <w:rsid w:val="0016167C"/>
    <w:rsid w:val="00165034"/>
    <w:rsid w:val="00167568"/>
    <w:rsid w:val="00172982"/>
    <w:rsid w:val="00185711"/>
    <w:rsid w:val="001863FD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E262F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15E9"/>
    <w:rsid w:val="00262B36"/>
    <w:rsid w:val="00273C07"/>
    <w:rsid w:val="00277060"/>
    <w:rsid w:val="00280F5A"/>
    <w:rsid w:val="00295FC5"/>
    <w:rsid w:val="002A60F6"/>
    <w:rsid w:val="002A6D2D"/>
    <w:rsid w:val="002C2086"/>
    <w:rsid w:val="002C3234"/>
    <w:rsid w:val="002C733F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2360E"/>
    <w:rsid w:val="00323D8A"/>
    <w:rsid w:val="003251E2"/>
    <w:rsid w:val="00325BC9"/>
    <w:rsid w:val="00327C97"/>
    <w:rsid w:val="00332114"/>
    <w:rsid w:val="003526F9"/>
    <w:rsid w:val="003665A6"/>
    <w:rsid w:val="00366DFE"/>
    <w:rsid w:val="00372B15"/>
    <w:rsid w:val="00385F0B"/>
    <w:rsid w:val="003870E7"/>
    <w:rsid w:val="003915F4"/>
    <w:rsid w:val="00396F30"/>
    <w:rsid w:val="00397775"/>
    <w:rsid w:val="003A324E"/>
    <w:rsid w:val="003A7BF9"/>
    <w:rsid w:val="003A7F7B"/>
    <w:rsid w:val="003C0F2A"/>
    <w:rsid w:val="003C492E"/>
    <w:rsid w:val="003C6EE0"/>
    <w:rsid w:val="003D310C"/>
    <w:rsid w:val="003D6E5D"/>
    <w:rsid w:val="003F757D"/>
    <w:rsid w:val="00406196"/>
    <w:rsid w:val="0041185F"/>
    <w:rsid w:val="0041793A"/>
    <w:rsid w:val="00420920"/>
    <w:rsid w:val="00423E8E"/>
    <w:rsid w:val="0043294F"/>
    <w:rsid w:val="004420F3"/>
    <w:rsid w:val="0044771B"/>
    <w:rsid w:val="0045667A"/>
    <w:rsid w:val="004627A2"/>
    <w:rsid w:val="00464AD2"/>
    <w:rsid w:val="004656D3"/>
    <w:rsid w:val="004670AF"/>
    <w:rsid w:val="0047656B"/>
    <w:rsid w:val="004769A6"/>
    <w:rsid w:val="004835D6"/>
    <w:rsid w:val="00487601"/>
    <w:rsid w:val="00496761"/>
    <w:rsid w:val="00496BD3"/>
    <w:rsid w:val="004A5997"/>
    <w:rsid w:val="004A7BA7"/>
    <w:rsid w:val="004B05A7"/>
    <w:rsid w:val="004B23E4"/>
    <w:rsid w:val="004B2590"/>
    <w:rsid w:val="004B2969"/>
    <w:rsid w:val="004B2BCE"/>
    <w:rsid w:val="004B687F"/>
    <w:rsid w:val="004C0DE8"/>
    <w:rsid w:val="004C391F"/>
    <w:rsid w:val="004C799D"/>
    <w:rsid w:val="004E26A9"/>
    <w:rsid w:val="004E2EC6"/>
    <w:rsid w:val="004E3971"/>
    <w:rsid w:val="004E71E3"/>
    <w:rsid w:val="004F31DD"/>
    <w:rsid w:val="004F66FE"/>
    <w:rsid w:val="005175B5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0557"/>
    <w:rsid w:val="005B3C07"/>
    <w:rsid w:val="005C7F84"/>
    <w:rsid w:val="005D0CC5"/>
    <w:rsid w:val="005D465C"/>
    <w:rsid w:val="005D6672"/>
    <w:rsid w:val="005F78B2"/>
    <w:rsid w:val="00610656"/>
    <w:rsid w:val="00612DD5"/>
    <w:rsid w:val="006233D2"/>
    <w:rsid w:val="00634AF5"/>
    <w:rsid w:val="006406A1"/>
    <w:rsid w:val="00641C55"/>
    <w:rsid w:val="00643A0B"/>
    <w:rsid w:val="00644C68"/>
    <w:rsid w:val="00645931"/>
    <w:rsid w:val="00654582"/>
    <w:rsid w:val="006626C4"/>
    <w:rsid w:val="006652DA"/>
    <w:rsid w:val="006653E4"/>
    <w:rsid w:val="006700D7"/>
    <w:rsid w:val="006855DC"/>
    <w:rsid w:val="00690C1E"/>
    <w:rsid w:val="00690DB4"/>
    <w:rsid w:val="00693D22"/>
    <w:rsid w:val="006B3CAF"/>
    <w:rsid w:val="006B3DF7"/>
    <w:rsid w:val="006C01E8"/>
    <w:rsid w:val="006C0CD2"/>
    <w:rsid w:val="006C54F0"/>
    <w:rsid w:val="006C7F6B"/>
    <w:rsid w:val="006D456D"/>
    <w:rsid w:val="006D6B0C"/>
    <w:rsid w:val="006E6747"/>
    <w:rsid w:val="006F3203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124D"/>
    <w:rsid w:val="007A63BC"/>
    <w:rsid w:val="007B4167"/>
    <w:rsid w:val="007C2B46"/>
    <w:rsid w:val="007C49E8"/>
    <w:rsid w:val="007D4DFA"/>
    <w:rsid w:val="007E0073"/>
    <w:rsid w:val="007E15BA"/>
    <w:rsid w:val="007E1788"/>
    <w:rsid w:val="007E4CF8"/>
    <w:rsid w:val="007E6AF0"/>
    <w:rsid w:val="007E726C"/>
    <w:rsid w:val="007E7A3A"/>
    <w:rsid w:val="007F7725"/>
    <w:rsid w:val="007F79AD"/>
    <w:rsid w:val="0082016A"/>
    <w:rsid w:val="00824BDF"/>
    <w:rsid w:val="0083123E"/>
    <w:rsid w:val="0084335C"/>
    <w:rsid w:val="008444C6"/>
    <w:rsid w:val="00846625"/>
    <w:rsid w:val="008469E4"/>
    <w:rsid w:val="008563A9"/>
    <w:rsid w:val="00862949"/>
    <w:rsid w:val="0086365C"/>
    <w:rsid w:val="008658F1"/>
    <w:rsid w:val="00865F85"/>
    <w:rsid w:val="008700F9"/>
    <w:rsid w:val="00873A48"/>
    <w:rsid w:val="00874076"/>
    <w:rsid w:val="00883FA1"/>
    <w:rsid w:val="0088500E"/>
    <w:rsid w:val="00887EC9"/>
    <w:rsid w:val="00891CDA"/>
    <w:rsid w:val="008927DA"/>
    <w:rsid w:val="008952DA"/>
    <w:rsid w:val="008A3BD9"/>
    <w:rsid w:val="008A6C01"/>
    <w:rsid w:val="008A78A2"/>
    <w:rsid w:val="008B0947"/>
    <w:rsid w:val="008B19F2"/>
    <w:rsid w:val="008B1F9A"/>
    <w:rsid w:val="008B47AC"/>
    <w:rsid w:val="008C24AE"/>
    <w:rsid w:val="008C6064"/>
    <w:rsid w:val="008C7062"/>
    <w:rsid w:val="008C7345"/>
    <w:rsid w:val="008D6F13"/>
    <w:rsid w:val="008E007E"/>
    <w:rsid w:val="008E4A80"/>
    <w:rsid w:val="008E7749"/>
    <w:rsid w:val="008F2324"/>
    <w:rsid w:val="008F3B87"/>
    <w:rsid w:val="00920662"/>
    <w:rsid w:val="0092776E"/>
    <w:rsid w:val="00952692"/>
    <w:rsid w:val="00965545"/>
    <w:rsid w:val="00965A23"/>
    <w:rsid w:val="00967E71"/>
    <w:rsid w:val="009737A9"/>
    <w:rsid w:val="00973859"/>
    <w:rsid w:val="00981691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F0347"/>
    <w:rsid w:val="009F3536"/>
    <w:rsid w:val="00A01422"/>
    <w:rsid w:val="00A04BCA"/>
    <w:rsid w:val="00A0691C"/>
    <w:rsid w:val="00A113E2"/>
    <w:rsid w:val="00A14554"/>
    <w:rsid w:val="00A220DC"/>
    <w:rsid w:val="00A27B51"/>
    <w:rsid w:val="00A33785"/>
    <w:rsid w:val="00A41E49"/>
    <w:rsid w:val="00A42075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9050B"/>
    <w:rsid w:val="00A96574"/>
    <w:rsid w:val="00AA331B"/>
    <w:rsid w:val="00AA6876"/>
    <w:rsid w:val="00AB0BA2"/>
    <w:rsid w:val="00AB23D0"/>
    <w:rsid w:val="00AC2879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3ACC"/>
    <w:rsid w:val="00B76695"/>
    <w:rsid w:val="00B80D0E"/>
    <w:rsid w:val="00B813DA"/>
    <w:rsid w:val="00B86B6D"/>
    <w:rsid w:val="00B87CFD"/>
    <w:rsid w:val="00B90C53"/>
    <w:rsid w:val="00B911E3"/>
    <w:rsid w:val="00B9155B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7195"/>
    <w:rsid w:val="00BD7210"/>
    <w:rsid w:val="00BE2248"/>
    <w:rsid w:val="00BE337C"/>
    <w:rsid w:val="00BF59F6"/>
    <w:rsid w:val="00BF67DD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23797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6271A"/>
    <w:rsid w:val="00C6480A"/>
    <w:rsid w:val="00C675AC"/>
    <w:rsid w:val="00C67A73"/>
    <w:rsid w:val="00C71CD2"/>
    <w:rsid w:val="00C7356B"/>
    <w:rsid w:val="00C8733E"/>
    <w:rsid w:val="00CA37FA"/>
    <w:rsid w:val="00CA6764"/>
    <w:rsid w:val="00CB553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42E69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0348"/>
    <w:rsid w:val="00DB3700"/>
    <w:rsid w:val="00DC091F"/>
    <w:rsid w:val="00DC5A8E"/>
    <w:rsid w:val="00DD68BE"/>
    <w:rsid w:val="00DE5204"/>
    <w:rsid w:val="00DE7737"/>
    <w:rsid w:val="00DF0693"/>
    <w:rsid w:val="00DF351E"/>
    <w:rsid w:val="00DF3BF9"/>
    <w:rsid w:val="00DF6FB4"/>
    <w:rsid w:val="00E0152A"/>
    <w:rsid w:val="00E01A74"/>
    <w:rsid w:val="00E0623C"/>
    <w:rsid w:val="00E12EA7"/>
    <w:rsid w:val="00E159E0"/>
    <w:rsid w:val="00E23BE9"/>
    <w:rsid w:val="00E30A49"/>
    <w:rsid w:val="00E3295D"/>
    <w:rsid w:val="00E32F4D"/>
    <w:rsid w:val="00E35BDE"/>
    <w:rsid w:val="00E76022"/>
    <w:rsid w:val="00E771B1"/>
    <w:rsid w:val="00E8593A"/>
    <w:rsid w:val="00E878E7"/>
    <w:rsid w:val="00E87AAF"/>
    <w:rsid w:val="00E97A6F"/>
    <w:rsid w:val="00EA06D2"/>
    <w:rsid w:val="00EA0A7A"/>
    <w:rsid w:val="00EA1C3E"/>
    <w:rsid w:val="00EA2843"/>
    <w:rsid w:val="00EA30DE"/>
    <w:rsid w:val="00EB134B"/>
    <w:rsid w:val="00EB208D"/>
    <w:rsid w:val="00EB34F5"/>
    <w:rsid w:val="00EB7A77"/>
    <w:rsid w:val="00EC05F5"/>
    <w:rsid w:val="00EC184B"/>
    <w:rsid w:val="00EC1AAF"/>
    <w:rsid w:val="00EC1FEA"/>
    <w:rsid w:val="00EC7D63"/>
    <w:rsid w:val="00ED1F1C"/>
    <w:rsid w:val="00ED5550"/>
    <w:rsid w:val="00ED74C5"/>
    <w:rsid w:val="00EE0160"/>
    <w:rsid w:val="00EE0523"/>
    <w:rsid w:val="00EE46F3"/>
    <w:rsid w:val="00EF168C"/>
    <w:rsid w:val="00EF1DAB"/>
    <w:rsid w:val="00EF3C7A"/>
    <w:rsid w:val="00F10BD8"/>
    <w:rsid w:val="00F13A5D"/>
    <w:rsid w:val="00F1526B"/>
    <w:rsid w:val="00F21990"/>
    <w:rsid w:val="00F24935"/>
    <w:rsid w:val="00F318D9"/>
    <w:rsid w:val="00F32112"/>
    <w:rsid w:val="00F3550B"/>
    <w:rsid w:val="00F373DB"/>
    <w:rsid w:val="00F42E49"/>
    <w:rsid w:val="00F4454E"/>
    <w:rsid w:val="00F45C7E"/>
    <w:rsid w:val="00F545D3"/>
    <w:rsid w:val="00F6429E"/>
    <w:rsid w:val="00F64F6C"/>
    <w:rsid w:val="00F66436"/>
    <w:rsid w:val="00F75091"/>
    <w:rsid w:val="00F8784B"/>
    <w:rsid w:val="00FA5511"/>
    <w:rsid w:val="00FA6923"/>
    <w:rsid w:val="00FB2A4A"/>
    <w:rsid w:val="00FB413F"/>
    <w:rsid w:val="00FB44A7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0C36-B242-46A5-9F55-EB925CE4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2021-06-08T12:32:00Z</cp:lastPrinted>
  <dcterms:created xsi:type="dcterms:W3CDTF">2021-10-15T10:55:00Z</dcterms:created>
  <dcterms:modified xsi:type="dcterms:W3CDTF">2021-10-15T11:05:00Z</dcterms:modified>
</cp:coreProperties>
</file>