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7427933C" w:rsidR="009B1089" w:rsidRPr="008D6F13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Projeto de Lei </w:t>
      </w:r>
      <w:r w:rsidR="00846625">
        <w:rPr>
          <w:rFonts w:ascii="Century Gothic" w:hAnsi="Century Gothic"/>
          <w:b/>
          <w:sz w:val="24"/>
          <w:szCs w:val="24"/>
        </w:rPr>
        <w:t>n</w:t>
      </w:r>
      <w:r w:rsidRPr="008D6F13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846625">
        <w:rPr>
          <w:rFonts w:ascii="Century Gothic" w:hAnsi="Century Gothic"/>
          <w:b/>
          <w:caps/>
          <w:sz w:val="24"/>
          <w:szCs w:val="24"/>
        </w:rPr>
        <w:t>20</w:t>
      </w:r>
      <w:r w:rsidRPr="008D6F13">
        <w:rPr>
          <w:rFonts w:ascii="Century Gothic" w:hAnsi="Century Gothic"/>
          <w:b/>
          <w:caps/>
          <w:sz w:val="24"/>
          <w:szCs w:val="24"/>
        </w:rPr>
        <w:t>/2021-E</w:t>
      </w:r>
    </w:p>
    <w:p w14:paraId="44BC6566" w14:textId="4A9FE20B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Data: </w:t>
      </w:r>
      <w:r w:rsidR="00846625">
        <w:rPr>
          <w:rFonts w:ascii="Century Gothic" w:hAnsi="Century Gothic"/>
          <w:sz w:val="24"/>
          <w:szCs w:val="24"/>
        </w:rPr>
        <w:t>09</w:t>
      </w:r>
      <w:r w:rsidR="00127247" w:rsidRPr="008D6F13">
        <w:rPr>
          <w:rFonts w:ascii="Century Gothic" w:hAnsi="Century Gothic"/>
          <w:sz w:val="24"/>
          <w:szCs w:val="24"/>
        </w:rPr>
        <w:t xml:space="preserve"> de junho</w:t>
      </w:r>
      <w:r w:rsidRPr="008D6F13">
        <w:rPr>
          <w:rFonts w:ascii="Century Gothic" w:hAnsi="Century Gothic"/>
          <w:sz w:val="24"/>
          <w:szCs w:val="24"/>
        </w:rPr>
        <w:t xml:space="preserve"> de 2021</w:t>
      </w:r>
    </w:p>
    <w:p w14:paraId="1F288929" w14:textId="77777777" w:rsidR="00A27B51" w:rsidRDefault="00A27B51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</w:p>
    <w:p w14:paraId="0A8ACA9B" w14:textId="56A1CD6C" w:rsidR="009B1089" w:rsidRPr="008D6F13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8D6F13">
        <w:rPr>
          <w:rFonts w:ascii="Century Gothic" w:hAnsi="Century Gothic"/>
          <w:b/>
          <w:sz w:val="24"/>
          <w:szCs w:val="24"/>
        </w:rPr>
        <w:t xml:space="preserve">AUTÓGRAFO Nº </w:t>
      </w:r>
      <w:r w:rsidR="00127247" w:rsidRPr="008D6F13">
        <w:rPr>
          <w:rFonts w:ascii="Century Gothic" w:hAnsi="Century Gothic"/>
          <w:b/>
          <w:sz w:val="24"/>
          <w:szCs w:val="24"/>
        </w:rPr>
        <w:t>3</w:t>
      </w:r>
      <w:r w:rsidR="00846625">
        <w:rPr>
          <w:rFonts w:ascii="Century Gothic" w:hAnsi="Century Gothic"/>
          <w:b/>
          <w:sz w:val="24"/>
          <w:szCs w:val="24"/>
        </w:rPr>
        <w:t>3</w:t>
      </w:r>
      <w:r w:rsidRPr="008D6F13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8D6F13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1B2CF4C4" w:rsidR="009B1089" w:rsidRPr="008D6F13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A CÂMARA MUNICIPAL DE MARECHAL CÂNDIDO RONDON, Estado do Paraná, em sessões </w:t>
      </w:r>
      <w:r w:rsidR="00846625">
        <w:rPr>
          <w:rFonts w:ascii="Century Gothic" w:hAnsi="Century Gothic"/>
          <w:sz w:val="24"/>
          <w:szCs w:val="24"/>
        </w:rPr>
        <w:t>o</w:t>
      </w:r>
      <w:r w:rsidRPr="008D6F13">
        <w:rPr>
          <w:rFonts w:ascii="Century Gothic" w:hAnsi="Century Gothic"/>
          <w:sz w:val="24"/>
          <w:szCs w:val="24"/>
        </w:rPr>
        <w:t>rdinária</w:t>
      </w:r>
      <w:r w:rsidR="00846625">
        <w:rPr>
          <w:rFonts w:ascii="Century Gothic" w:hAnsi="Century Gothic"/>
          <w:sz w:val="24"/>
          <w:szCs w:val="24"/>
        </w:rPr>
        <w:t>s</w:t>
      </w:r>
      <w:r w:rsidRPr="008D6F13">
        <w:rPr>
          <w:rFonts w:ascii="Century Gothic" w:hAnsi="Century Gothic"/>
          <w:sz w:val="24"/>
          <w:szCs w:val="24"/>
        </w:rPr>
        <w:t>, por unanimidade dos presentes, aprovou</w:t>
      </w:r>
    </w:p>
    <w:p w14:paraId="2F1319DA" w14:textId="77777777" w:rsidR="00612DD5" w:rsidRPr="008D6F13" w:rsidRDefault="00612DD5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5A08F91" w14:textId="4695C28A" w:rsidR="00612DD5" w:rsidRPr="008D6F13" w:rsidRDefault="00846625" w:rsidP="008D6F13">
      <w:pPr>
        <w:pStyle w:val="SemEspaamento"/>
        <w:ind w:left="3969"/>
        <w:jc w:val="both"/>
        <w:rPr>
          <w:rFonts w:ascii="Century Gothic" w:eastAsia="Calibri" w:hAnsi="Century Gothic" w:cs="Arial"/>
          <w:b/>
          <w:iCs/>
          <w:color w:val="000000"/>
          <w:sz w:val="24"/>
          <w:szCs w:val="24"/>
        </w:rPr>
      </w:pPr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AUTORIZA A AQUISIÇÃO AMIGÁVEL/JUDICIAL DOS LOTES URBANOS </w:t>
      </w:r>
      <w:proofErr w:type="spellStart"/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NºS</w:t>
      </w:r>
      <w:proofErr w:type="spellEnd"/>
      <w:r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 xml:space="preserve"> 12 E 13, DA QUADRA 03, SITUADOS NO LOTEAMENTO CONDOMÍNIO RESIDENCIAL BARCELONA, NESTE MUNICÍPIO, PARA CONSTRUÇÃO DE ÁREA DE LAZER</w:t>
      </w:r>
      <w:r w:rsidR="00B73ACC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, E DÁ OUTRAS PROVIDÊNCIAS</w:t>
      </w:r>
      <w:r w:rsidR="00612DD5" w:rsidRPr="008D6F13">
        <w:rPr>
          <w:rFonts w:ascii="Century Gothic" w:eastAsia="Calibri" w:hAnsi="Century Gothic" w:cs="Arial"/>
          <w:b/>
          <w:iCs/>
          <w:color w:val="000000"/>
          <w:sz w:val="24"/>
          <w:szCs w:val="24"/>
        </w:rPr>
        <w:t>.</w:t>
      </w:r>
    </w:p>
    <w:p w14:paraId="03A079F4" w14:textId="77777777" w:rsidR="00874076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56E53E21" w14:textId="77777777" w:rsidR="003D310C" w:rsidRDefault="003D310C" w:rsidP="003D310C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084BD7C3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>Art. 1º Fica o Município de Marechal Cândido Rondon autorizado a adquirir de forma amigável/judicial, pelo valor de até R$ 267.666,00 (duzentos e sessenta e sete mil, seiscentos e sessenta e seis reais), conforme média das avaliações imobiliárias, imóveis urbanos situados no Loteamento Condomínio Residencial Barcelona, neste Município de Marechal Cândido Rondon, conforme especificado:</w:t>
      </w:r>
    </w:p>
    <w:p w14:paraId="60A10750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 xml:space="preserve">I – Lote Urbano nº 12, da quadra nº 03, situado no Loteamento Condomínio Residencial Barcelona, neste Município e Comarca de Marechal Cândido Rondon/PR, matriculado junto ao CRI deste Município, sob o nº 22.459, Ficha nº 1, Livro nº 2,  com área total de 362,50m², com as seguintes confrontações e medidas: NORTE: Com o lote urbano nº 11, numa extensão de 29,00 metros; LESTE: Com a Rua “A”, numa extensão de 12,50 metros; SUL: Com o lote urbano nº 13, numa extensão de 29,00 metros; OESTE: Com o lote urbano nº 14, numa extensão de 12,50 metros, de propriedade da senhora Juraci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Gladis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 xml:space="preserve">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Appelt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 xml:space="preserve">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Syperreck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 xml:space="preserve"> casada com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Heins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 xml:space="preserve"> André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Syperreck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>, declarado de Utilidade Pública pelo Decreto nº  189/2021, de 26 de maio de 2021;</w:t>
      </w:r>
    </w:p>
    <w:p w14:paraId="1CA2801A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 xml:space="preserve">II – Lote Urbano nº 13, da quadra nº 03, situado no Loteamento Condomínio Residencial Barcelona, neste Município e Comarca de Marechal Cândido Rondon/PR,  matriculado junto ao CRI deste Município, sob o 22.527, Ficha nº 1, Livro nº 2, com área total de 406,00m², com as seguintes confrontações e medidas: NORTE: Com o lote urbano nº 12, numa extensão de 29,00 metros; LESTE: Com a Rua “A”, numa extensão de 14,00 metros; SUL: Com a Rua “D”, numa extensão de 29,00 metros; OESTE: com o lote urbano nº 14, numa extensão de 14,00 metros, de propriedade do senhor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Manfredo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 xml:space="preserve"> Hansen casado com Leonete </w:t>
      </w:r>
      <w:proofErr w:type="spellStart"/>
      <w:r w:rsidRPr="00EB34F5">
        <w:rPr>
          <w:rFonts w:ascii="Century Gothic" w:eastAsia="Arial" w:hAnsi="Century Gothic" w:cs="Arial"/>
          <w:sz w:val="24"/>
          <w:szCs w:val="24"/>
        </w:rPr>
        <w:t>Schotten</w:t>
      </w:r>
      <w:proofErr w:type="spellEnd"/>
      <w:r w:rsidRPr="00EB34F5">
        <w:rPr>
          <w:rFonts w:ascii="Century Gothic" w:eastAsia="Arial" w:hAnsi="Century Gothic" w:cs="Arial"/>
          <w:sz w:val="24"/>
          <w:szCs w:val="24"/>
        </w:rPr>
        <w:t xml:space="preserve"> Hansen, declarado de Utilidade Pública pelo Decreto nº 190/2021, de 26 de maio de 2021.</w:t>
      </w:r>
    </w:p>
    <w:p w14:paraId="21191879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5ACCA82E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785CDED3" w14:textId="0406F428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>Art. 2º Os bens, objeto da presente Lei, serão destinados para construção de área de lazer, comporão os bens dominiais e utilizadas como área de Utilidade Pública para o Município.</w:t>
      </w:r>
    </w:p>
    <w:p w14:paraId="1DDD36FF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4A938F4E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19ED85CB" w14:textId="0F19B9B0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lastRenderedPageBreak/>
        <w:t>Art. 3º Fica o Executivo também autorizado a oferecer e dar em forma de pagamento o valor de até R$ 122.666,00 (cento e vinte e dois mil, seiscentos e sessenta e seis reais), no imóvel lote urbano nº 12 e o valor de até R$ 145.000,00 (cento e quarenta e cinco mil reais) no imóvel lote urbano nº 013, na data da assinatura dos respectivos atos.</w:t>
      </w:r>
    </w:p>
    <w:p w14:paraId="55EA9FA2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0764B07B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3CD30652" w14:textId="26E3D1B0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 xml:space="preserve">Art. 4º Na eventualidade de se exigir a propositura de ação judicial, a desapropriação deverá </w:t>
      </w:r>
      <w:proofErr w:type="gramStart"/>
      <w:r w:rsidRPr="00EB34F5">
        <w:rPr>
          <w:rFonts w:ascii="Century Gothic" w:eastAsia="Arial" w:hAnsi="Century Gothic" w:cs="Arial"/>
          <w:sz w:val="24"/>
          <w:szCs w:val="24"/>
        </w:rPr>
        <w:t>obedecer o</w:t>
      </w:r>
      <w:bookmarkStart w:id="0" w:name="_GoBack"/>
      <w:bookmarkEnd w:id="0"/>
      <w:proofErr w:type="gramEnd"/>
      <w:r w:rsidRPr="00EB34F5">
        <w:rPr>
          <w:rFonts w:ascii="Century Gothic" w:eastAsia="Arial" w:hAnsi="Century Gothic" w:cs="Arial"/>
          <w:sz w:val="24"/>
          <w:szCs w:val="24"/>
        </w:rPr>
        <w:t xml:space="preserve"> que prescreve o Decreto-Lei nº 3.365, de 21 de junho de 1941. Em sendo administrativa a aquisição do imóvel será perfectibilizada com amparo no Inciso X, do Art. 24, da Lei Federal nº 8.666, de 21 de junho de 1993 e através do respectivo Termo de Aquisição por Desapropriação Amigável a ser oportunamente lavrado.</w:t>
      </w:r>
    </w:p>
    <w:p w14:paraId="06A65501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3617B957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472E1E5D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>Art. 5º Eventuais despesas decorrentes desta lei correrão por conta de dotações orçamentárias específicas.</w:t>
      </w:r>
    </w:p>
    <w:p w14:paraId="4F4FB4DE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3FDA95BF" w14:textId="77777777" w:rsidR="00EB34F5" w:rsidRPr="00EB34F5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</w:p>
    <w:p w14:paraId="5448032D" w14:textId="671189E4" w:rsidR="00EB34F5" w:rsidRPr="008D6F13" w:rsidRDefault="00EB34F5" w:rsidP="00EB34F5">
      <w:pPr>
        <w:pStyle w:val="SemEspaamento"/>
        <w:ind w:firstLine="1134"/>
        <w:jc w:val="both"/>
        <w:rPr>
          <w:rFonts w:ascii="Century Gothic" w:eastAsia="Arial" w:hAnsi="Century Gothic" w:cs="Arial"/>
          <w:sz w:val="24"/>
          <w:szCs w:val="24"/>
        </w:rPr>
      </w:pPr>
      <w:r w:rsidRPr="00EB34F5">
        <w:rPr>
          <w:rFonts w:ascii="Century Gothic" w:eastAsia="Arial" w:hAnsi="Century Gothic" w:cs="Arial"/>
          <w:sz w:val="24"/>
          <w:szCs w:val="24"/>
        </w:rPr>
        <w:t>Art. 6º Esta Lei entra em vigor na data de sua publicação.</w:t>
      </w:r>
    </w:p>
    <w:p w14:paraId="2197A36A" w14:textId="77777777" w:rsidR="008D6F13" w:rsidRPr="008D6F13" w:rsidRDefault="008D6F13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44E3953B" w14:textId="77777777" w:rsidR="00210CF6" w:rsidRPr="008D6F13" w:rsidRDefault="00210CF6" w:rsidP="008D6F13">
      <w:pPr>
        <w:pStyle w:val="SemEspaamento"/>
        <w:rPr>
          <w:rFonts w:ascii="Century Gothic" w:eastAsia="Arial" w:hAnsi="Century Gothic" w:cs="Arial"/>
          <w:sz w:val="24"/>
          <w:szCs w:val="24"/>
        </w:rPr>
      </w:pPr>
    </w:p>
    <w:p w14:paraId="74BAA4A9" w14:textId="2434E19D" w:rsidR="00612DD5" w:rsidRPr="008D6F13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sz w:val="24"/>
          <w:szCs w:val="24"/>
        </w:rPr>
        <w:t xml:space="preserve">GABINETE DO PRESIDENTE, em </w:t>
      </w:r>
      <w:r w:rsidR="008700F9">
        <w:rPr>
          <w:rFonts w:ascii="Century Gothic" w:hAnsi="Century Gothic"/>
          <w:sz w:val="24"/>
          <w:szCs w:val="24"/>
        </w:rPr>
        <w:t>29</w:t>
      </w:r>
      <w:r w:rsidRPr="008D6F13">
        <w:rPr>
          <w:rFonts w:ascii="Century Gothic" w:hAnsi="Century Gothic"/>
          <w:sz w:val="24"/>
          <w:szCs w:val="24"/>
        </w:rPr>
        <w:t xml:space="preserve"> de junho de 2021.</w:t>
      </w:r>
    </w:p>
    <w:p w14:paraId="702FCC39" w14:textId="796DD637" w:rsidR="00612DD5" w:rsidRPr="008D6F13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8D6F13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8D6F13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8D6F13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8D6F13" w:rsidSect="001E262F">
      <w:headerReference w:type="default" r:id="rId9"/>
      <w:footerReference w:type="default" r:id="rId10"/>
      <w:pgSz w:w="11906" w:h="16838"/>
      <w:pgMar w:top="2552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BCDD4" w14:textId="77777777" w:rsidR="005175B5" w:rsidRDefault="005175B5" w:rsidP="003C0F2A">
      <w:pPr>
        <w:spacing w:after="0" w:line="240" w:lineRule="auto"/>
      </w:pPr>
      <w:r>
        <w:separator/>
      </w:r>
    </w:p>
  </w:endnote>
  <w:endnote w:type="continuationSeparator" w:id="0">
    <w:p w14:paraId="29DD713E" w14:textId="77777777" w:rsidR="005175B5" w:rsidRDefault="005175B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51468" w14:textId="77777777" w:rsidR="005175B5" w:rsidRDefault="005175B5" w:rsidP="003C0F2A">
      <w:pPr>
        <w:spacing w:after="0" w:line="240" w:lineRule="auto"/>
      </w:pPr>
      <w:r>
        <w:separator/>
      </w:r>
    </w:p>
  </w:footnote>
  <w:footnote w:type="continuationSeparator" w:id="0">
    <w:p w14:paraId="2DF30F06" w14:textId="77777777" w:rsidR="005175B5" w:rsidRDefault="005175B5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15E9"/>
    <w:rsid w:val="00262B36"/>
    <w:rsid w:val="00273C07"/>
    <w:rsid w:val="00277060"/>
    <w:rsid w:val="00295FC5"/>
    <w:rsid w:val="002A6D2D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E62"/>
    <w:rsid w:val="0032360E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69A6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46625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D6F13"/>
    <w:rsid w:val="008E007E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9F3536"/>
    <w:rsid w:val="00A01422"/>
    <w:rsid w:val="00A04BCA"/>
    <w:rsid w:val="00A0691C"/>
    <w:rsid w:val="00A113E2"/>
    <w:rsid w:val="00A14554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A6876"/>
    <w:rsid w:val="00AB0BA2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55B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271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B9E0D-06B3-4ABE-B616-7FB50B284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2021-06-08T12:32:00Z</cp:lastPrinted>
  <dcterms:created xsi:type="dcterms:W3CDTF">2021-06-29T12:02:00Z</dcterms:created>
  <dcterms:modified xsi:type="dcterms:W3CDTF">2021-06-29T12:05:00Z</dcterms:modified>
</cp:coreProperties>
</file>