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38EAEB2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949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949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CC265A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08B0EE06" w14:textId="7512B383" w:rsidR="00CC3B1F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D7D95">
        <w:rPr>
          <w:rFonts w:ascii="Century Gothic" w:eastAsia="Calibri" w:hAnsi="Century Gothic" w:cs="Times New Roman"/>
          <w:sz w:val="24"/>
          <w:szCs w:val="24"/>
        </w:rPr>
        <w:t>03 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24A5AA4A" w14:textId="77777777" w:rsidR="009C27E1" w:rsidRPr="009D68F8" w:rsidRDefault="009C27E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431CE043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9C27E1">
        <w:rPr>
          <w:rFonts w:ascii="Century Gothic" w:hAnsi="Century Gothic"/>
          <w:b/>
          <w:color w:val="auto"/>
          <w:sz w:val="24"/>
          <w:szCs w:val="24"/>
        </w:rPr>
        <w:t>2</w:t>
      </w:r>
      <w:r w:rsidR="00294975">
        <w:rPr>
          <w:rFonts w:ascii="Century Gothic" w:hAnsi="Century Gothic"/>
          <w:b/>
          <w:color w:val="auto"/>
          <w:sz w:val="24"/>
          <w:szCs w:val="24"/>
        </w:rPr>
        <w:t>9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8B06841" w:rsidR="00424881" w:rsidRPr="009D68F8" w:rsidRDefault="0045779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294975">
        <w:rPr>
          <w:rFonts w:ascii="Century Gothic" w:eastAsia="Calibri" w:hAnsi="Century Gothic" w:cs="Times New Roman"/>
          <w:sz w:val="24"/>
          <w:szCs w:val="24"/>
        </w:rPr>
        <w:t>2</w:t>
      </w:r>
      <w:r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FB84D89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 w:rsidR="00294975">
        <w:rPr>
          <w:rFonts w:ascii="Century Gothic" w:hAnsi="Century Gothic"/>
          <w:sz w:val="24"/>
          <w:szCs w:val="24"/>
        </w:rPr>
        <w:t>Lei</w:t>
      </w:r>
      <w:r w:rsidR="009C27E1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294975">
        <w:rPr>
          <w:rFonts w:ascii="Century Gothic" w:hAnsi="Century Gothic"/>
          <w:sz w:val="24"/>
          <w:szCs w:val="24"/>
        </w:rPr>
        <w:t>12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CC265A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1DEBB87C" w:rsidR="00424881" w:rsidRDefault="00294975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 POLÍTICA DE CONTROLE DE NATALIDADE DE CÃES E GATOS, PARA EFEITO DE VENDA OU DOAÇÃO, NO MUNICÍPIO DE MARECHAL CÂNDIDO RONDON, E DÁ OUTRAS PROVIDÊNCIAS</w:t>
      </w:r>
      <w:r w:rsidR="00424881">
        <w:rPr>
          <w:rFonts w:ascii="Century Gothic" w:hAnsi="Century Gothic"/>
          <w:i/>
        </w:rPr>
        <w:t>.</w:t>
      </w:r>
    </w:p>
    <w:p w14:paraId="319C2F37" w14:textId="7043F66F" w:rsidR="00471A96" w:rsidRPr="00294788" w:rsidRDefault="00E87140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Inicialmente, cumpre ressaltar que referido Projeto de Lei, de autoria dos Vereadores Vanderlei Caetano </w:t>
      </w:r>
      <w:proofErr w:type="spellStart"/>
      <w:r>
        <w:rPr>
          <w:rFonts w:ascii="Century Gothic" w:hAnsi="Century Gothic"/>
          <w:sz w:val="24"/>
          <w:szCs w:val="24"/>
        </w:rPr>
        <w:t>Sauer</w:t>
      </w:r>
      <w:proofErr w:type="spellEnd"/>
      <w:r>
        <w:rPr>
          <w:rFonts w:ascii="Century Gothic" w:hAnsi="Century Gothic"/>
          <w:sz w:val="24"/>
          <w:szCs w:val="24"/>
        </w:rPr>
        <w:t xml:space="preserve"> e João Eduardo dos Santos (Juca)</w:t>
      </w:r>
      <w:r w:rsidR="00471A96">
        <w:rPr>
          <w:rFonts w:ascii="Century Gothic" w:hAnsi="Century Gothic"/>
          <w:sz w:val="24"/>
          <w:szCs w:val="24"/>
        </w:rPr>
        <w:t xml:space="preserve">, observa que o </w:t>
      </w:r>
      <w:r w:rsidR="00471A96" w:rsidRPr="00294788">
        <w:rPr>
          <w:rFonts w:ascii="Century Gothic" w:hAnsi="Century Gothic" w:cs="Arial"/>
          <w:sz w:val="24"/>
          <w:szCs w:val="24"/>
        </w:rPr>
        <w:t>excesso de cães e gatos que estão vivendo em situação de abandono</w:t>
      </w:r>
      <w:r w:rsidR="00471A96">
        <w:rPr>
          <w:rFonts w:ascii="Century Gothic" w:hAnsi="Century Gothic" w:cs="Arial"/>
          <w:sz w:val="24"/>
          <w:szCs w:val="24"/>
        </w:rPr>
        <w:t>,</w:t>
      </w:r>
      <w:r w:rsidR="00471A96" w:rsidRPr="00294788">
        <w:rPr>
          <w:rFonts w:ascii="Century Gothic" w:hAnsi="Century Gothic" w:cs="Arial"/>
          <w:sz w:val="24"/>
          <w:szCs w:val="24"/>
        </w:rPr>
        <w:t xml:space="preserve"> </w:t>
      </w:r>
      <w:r w:rsidR="00471A96">
        <w:rPr>
          <w:rFonts w:ascii="Century Gothic" w:hAnsi="Century Gothic" w:cs="Arial"/>
          <w:sz w:val="24"/>
          <w:szCs w:val="24"/>
        </w:rPr>
        <w:t xml:space="preserve">principalmente </w:t>
      </w:r>
      <w:r w:rsidR="00471A96" w:rsidRPr="00294788">
        <w:rPr>
          <w:rFonts w:ascii="Century Gothic" w:hAnsi="Century Gothic" w:cs="Arial"/>
          <w:sz w:val="24"/>
          <w:szCs w:val="24"/>
        </w:rPr>
        <w:t>nas ruas da cidade</w:t>
      </w:r>
      <w:r w:rsidR="00471A96">
        <w:rPr>
          <w:rFonts w:ascii="Century Gothic" w:hAnsi="Century Gothic" w:cs="Arial"/>
          <w:sz w:val="24"/>
          <w:szCs w:val="24"/>
        </w:rPr>
        <w:t>,</w:t>
      </w:r>
      <w:r w:rsidR="00471A96" w:rsidRPr="00294788">
        <w:rPr>
          <w:rFonts w:ascii="Century Gothic" w:hAnsi="Century Gothic" w:cs="Arial"/>
          <w:sz w:val="24"/>
          <w:szCs w:val="24"/>
        </w:rPr>
        <w:t xml:space="preserve"> é público e notório. Esses animais estão caracterizados por ampla debilitação, infestados de parasitas e, muitas vezes, transmitem doenças não apenas entre eles, mas também a outros animais e até mesmo</w:t>
      </w:r>
      <w:r w:rsidR="00471A96">
        <w:rPr>
          <w:rFonts w:ascii="Century Gothic" w:hAnsi="Century Gothic" w:cs="Arial"/>
          <w:sz w:val="24"/>
          <w:szCs w:val="24"/>
        </w:rPr>
        <w:t xml:space="preserve"> a</w:t>
      </w:r>
      <w:r w:rsidR="00471A96" w:rsidRPr="00294788">
        <w:rPr>
          <w:rFonts w:ascii="Century Gothic" w:hAnsi="Century Gothic" w:cs="Arial"/>
          <w:sz w:val="24"/>
          <w:szCs w:val="24"/>
        </w:rPr>
        <w:t xml:space="preserve"> humanos, colocando a saúde </w:t>
      </w:r>
      <w:r w:rsidR="00471A96">
        <w:rPr>
          <w:rFonts w:ascii="Century Gothic" w:hAnsi="Century Gothic" w:cs="Arial"/>
          <w:sz w:val="24"/>
          <w:szCs w:val="24"/>
        </w:rPr>
        <w:t>pública</w:t>
      </w:r>
      <w:r w:rsidR="00471A96" w:rsidRPr="00294788">
        <w:rPr>
          <w:rFonts w:ascii="Century Gothic" w:hAnsi="Century Gothic" w:cs="Arial"/>
          <w:sz w:val="24"/>
          <w:szCs w:val="24"/>
        </w:rPr>
        <w:t xml:space="preserve"> em risco direto. </w:t>
      </w:r>
    </w:p>
    <w:p w14:paraId="4FCC1145" w14:textId="77777777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2BF580F" w14:textId="6B3DC574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Para que possamos minimizar este problema, </w:t>
      </w:r>
      <w:r>
        <w:rPr>
          <w:rFonts w:ascii="Century Gothic" w:hAnsi="Century Gothic" w:cs="Arial"/>
          <w:sz w:val="24"/>
          <w:szCs w:val="24"/>
        </w:rPr>
        <w:t xml:space="preserve">os autores sugerem a busca por </w:t>
      </w:r>
      <w:r w:rsidRPr="00294788">
        <w:rPr>
          <w:rFonts w:ascii="Century Gothic" w:hAnsi="Century Gothic" w:cs="Arial"/>
          <w:sz w:val="24"/>
          <w:szCs w:val="24"/>
        </w:rPr>
        <w:t>soluções que venham a diminuir o número desses animais, principalmente os abandonados em via pública, que, além de um problema de saúde coletiva, caracterizam uma vida de sofrimento para cães e gatos que não possuem um lar e nem o alimento básico, tendo que que ficar vagando à própria sorte.</w:t>
      </w:r>
    </w:p>
    <w:p w14:paraId="61A2290A" w14:textId="77777777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2956B253" w14:textId="77777777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Nesse contexto, preocupados com o </w:t>
      </w:r>
      <w:proofErr w:type="gramStart"/>
      <w:r w:rsidRPr="00294788">
        <w:rPr>
          <w:rFonts w:ascii="Century Gothic" w:hAnsi="Century Gothic" w:cs="Arial"/>
          <w:sz w:val="24"/>
          <w:szCs w:val="24"/>
        </w:rPr>
        <w:t>bem</w:t>
      </w:r>
      <w:bookmarkStart w:id="0" w:name="_GoBack"/>
      <w:bookmarkEnd w:id="0"/>
      <w:r w:rsidRPr="00294788">
        <w:rPr>
          <w:rFonts w:ascii="Century Gothic" w:hAnsi="Century Gothic" w:cs="Arial"/>
          <w:sz w:val="24"/>
          <w:szCs w:val="24"/>
        </w:rPr>
        <w:t xml:space="preserve"> estar</w:t>
      </w:r>
      <w:proofErr w:type="gramEnd"/>
      <w:r w:rsidRPr="00294788">
        <w:rPr>
          <w:rFonts w:ascii="Century Gothic" w:hAnsi="Century Gothic" w:cs="Arial"/>
          <w:sz w:val="24"/>
          <w:szCs w:val="24"/>
        </w:rPr>
        <w:t xml:space="preserve"> desses animais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Pr="00294788">
        <w:rPr>
          <w:rFonts w:ascii="Century Gothic" w:hAnsi="Century Gothic" w:cs="Arial"/>
          <w:sz w:val="24"/>
          <w:szCs w:val="24"/>
        </w:rPr>
        <w:t>com a qualidade de vida de nossos habitantes</w:t>
      </w:r>
      <w:r>
        <w:rPr>
          <w:rFonts w:ascii="Century Gothic" w:hAnsi="Century Gothic" w:cs="Arial"/>
          <w:sz w:val="24"/>
          <w:szCs w:val="24"/>
        </w:rPr>
        <w:t xml:space="preserve"> e em atenção às empresas/particulares diretamente abrangidos pela legislação</w:t>
      </w:r>
      <w:r w:rsidRPr="00294788">
        <w:rPr>
          <w:rFonts w:ascii="Century Gothic" w:hAnsi="Century Gothic" w:cs="Arial"/>
          <w:sz w:val="24"/>
          <w:szCs w:val="24"/>
        </w:rPr>
        <w:t>, estes Vereadores propõem aos Nobres Pares que reconheçamos a situação através d</w:t>
      </w:r>
      <w:r>
        <w:rPr>
          <w:rFonts w:ascii="Century Gothic" w:hAnsi="Century Gothic" w:cs="Arial"/>
          <w:sz w:val="24"/>
          <w:szCs w:val="24"/>
        </w:rPr>
        <w:t>as</w:t>
      </w:r>
      <w:r w:rsidRPr="00294788">
        <w:rPr>
          <w:rFonts w:ascii="Century Gothic" w:hAnsi="Century Gothic" w:cs="Arial"/>
          <w:sz w:val="24"/>
          <w:szCs w:val="24"/>
        </w:rPr>
        <w:t xml:space="preserve"> medidas direta de fiscalização e controle</w:t>
      </w:r>
      <w:r>
        <w:rPr>
          <w:rFonts w:ascii="Century Gothic" w:hAnsi="Century Gothic" w:cs="Arial"/>
          <w:sz w:val="24"/>
          <w:szCs w:val="24"/>
        </w:rPr>
        <w:t xml:space="preserve"> instituídas através deste projeto</w:t>
      </w:r>
      <w:r w:rsidRPr="00294788">
        <w:rPr>
          <w:rFonts w:ascii="Century Gothic" w:hAnsi="Century Gothic" w:cs="Arial"/>
          <w:sz w:val="24"/>
          <w:szCs w:val="24"/>
        </w:rPr>
        <w:t>.</w:t>
      </w:r>
    </w:p>
    <w:p w14:paraId="7E03E214" w14:textId="77777777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60527DA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Os termos de responsabilidade </w:t>
      </w:r>
      <w:r>
        <w:rPr>
          <w:rFonts w:ascii="Century Gothic" w:hAnsi="Century Gothic" w:cs="Arial"/>
          <w:sz w:val="24"/>
          <w:szCs w:val="24"/>
        </w:rPr>
        <w:t>incluídos n</w:t>
      </w:r>
      <w:r w:rsidRPr="00294788">
        <w:rPr>
          <w:rFonts w:ascii="Century Gothic" w:hAnsi="Century Gothic" w:cs="Arial"/>
          <w:sz w:val="24"/>
          <w:szCs w:val="24"/>
        </w:rPr>
        <w:t>os anexo</w:t>
      </w:r>
      <w:r>
        <w:rPr>
          <w:rFonts w:ascii="Century Gothic" w:hAnsi="Century Gothic" w:cs="Arial"/>
          <w:sz w:val="24"/>
          <w:szCs w:val="24"/>
        </w:rPr>
        <w:t>s da lei trarão uma averiguação direta e a melhor fiscalização dos compradores/donatários dos animais. O foco está destinado aos cães e gatos, visto que se tratam dos animais de maior quantidade na municipalidade, como é de caráter notório e comum. Nesse sentido, a responsabilidade pela castração, desverminação e vacinação dos animais traz a segurança não apenas a estes, mas também aos proprietários.</w:t>
      </w:r>
    </w:p>
    <w:p w14:paraId="3ED6C983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50FD6F0B" w14:textId="047BE19C" w:rsidR="00471A96" w:rsidRPr="00294788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lastRenderedPageBreak/>
        <w:t>Neste mesmo diapasão, destaca</w:t>
      </w:r>
      <w:r>
        <w:rPr>
          <w:rFonts w:ascii="Century Gothic" w:hAnsi="Century Gothic" w:cs="Arial"/>
          <w:sz w:val="24"/>
          <w:szCs w:val="24"/>
        </w:rPr>
        <w:t>m os autores sobre</w:t>
      </w:r>
      <w:r w:rsidRPr="00294788">
        <w:rPr>
          <w:rFonts w:ascii="Century Gothic" w:hAnsi="Century Gothic" w:cs="Arial"/>
          <w:sz w:val="24"/>
          <w:szCs w:val="24"/>
        </w:rPr>
        <w:t xml:space="preserve"> as diversas entidades e particulares que desenvolvem trabalhos diretos de recolha dos animais que se encontram abandonados nas ruas rondonenses. </w:t>
      </w:r>
      <w:r>
        <w:rPr>
          <w:rFonts w:ascii="Century Gothic" w:hAnsi="Century Gothic" w:cs="Arial"/>
          <w:sz w:val="24"/>
          <w:szCs w:val="24"/>
        </w:rPr>
        <w:t>Apontamos</w:t>
      </w:r>
      <w:r w:rsidRPr="00294788">
        <w:rPr>
          <w:rFonts w:ascii="Century Gothic" w:hAnsi="Century Gothic" w:cs="Arial"/>
          <w:sz w:val="24"/>
          <w:szCs w:val="24"/>
        </w:rPr>
        <w:t>, como exemplo, a</w:t>
      </w:r>
      <w:r>
        <w:rPr>
          <w:rFonts w:ascii="Century Gothic" w:hAnsi="Century Gothic" w:cs="Arial"/>
          <w:sz w:val="24"/>
          <w:szCs w:val="24"/>
        </w:rPr>
        <w:t>s organizações não governamentais (ONGs)</w:t>
      </w:r>
      <w:r w:rsidRPr="00294788">
        <w:rPr>
          <w:rFonts w:ascii="Century Gothic" w:hAnsi="Century Gothic" w:cs="Arial"/>
          <w:sz w:val="24"/>
          <w:szCs w:val="24"/>
        </w:rPr>
        <w:t xml:space="preserve"> Arca de Noé e o</w:t>
      </w:r>
      <w:r w:rsidRPr="00294788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 Grupo Regional de Amigos e Protetores dos Animais</w:t>
      </w:r>
      <w:r w:rsidRPr="00294788">
        <w:rPr>
          <w:rFonts w:ascii="Century Gothic" w:hAnsi="Century Gothic" w:cs="Arial"/>
          <w:sz w:val="24"/>
          <w:szCs w:val="24"/>
        </w:rPr>
        <w:t xml:space="preserve"> (GRAPA). </w:t>
      </w:r>
    </w:p>
    <w:p w14:paraId="2599EBA3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CF1A29C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Essas entidades possuem reconhecimento amplo, inclusive sendo diretamente observadas por este Legislativo, através de proposições como requerimentos, indicações e projetos de lei. Muitas delas possuem trabalhos voltados justamente às castrações e vacinações, visto que os animais acolhidos, na sua esmagadora maioria, não possuem qualquer cuidado prévio.</w:t>
      </w:r>
    </w:p>
    <w:p w14:paraId="7CF7FEB4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50F33CE5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 partir da assinatura dos termos de responsabilidade, a fiscalização das pessoas trará diretamente a possibilidade de fiscalização efetiva e, nos casos de descumprimento, aplicação de uma penalidade direta, em valor superior ao que se despenderia para o cumprimento dos termos desta Lei.</w:t>
      </w:r>
    </w:p>
    <w:p w14:paraId="1E7400A0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348AF06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Não é de se ignorar também que o proprietário (independentemente de compra ou adoção) do animal é responsável direto por seus cuidados, nos termos da legislação civilista, inclusive respondendo por eventuais danos que sejam causados por ele (CC, art. 936). Para tanto, esta legislação municipal garante a manutenção de eventuais normativas estaduais/federais relacionadas ao tema, especialmente quanto aos procedimentos para correta esterilização e às regras de vacinação, sem invadir outras competências. </w:t>
      </w:r>
    </w:p>
    <w:p w14:paraId="766F5C28" w14:textId="77777777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6855F37" w14:textId="725DC610" w:rsidR="00471A96" w:rsidRDefault="00471A96" w:rsidP="00471A9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Considerando este relato e a possibilidade de iniciarmos diretamente a aplicação destas medidas, </w:t>
      </w:r>
      <w:r>
        <w:rPr>
          <w:rFonts w:ascii="Century Gothic" w:hAnsi="Century Gothic" w:cs="Arial"/>
          <w:sz w:val="24"/>
          <w:szCs w:val="24"/>
        </w:rPr>
        <w:t xml:space="preserve">sugere-se </w:t>
      </w:r>
      <w:r>
        <w:rPr>
          <w:rFonts w:ascii="Century Gothic" w:hAnsi="Century Gothic" w:cs="Arial"/>
          <w:sz w:val="24"/>
          <w:szCs w:val="24"/>
        </w:rPr>
        <w:t xml:space="preserve">também </w:t>
      </w:r>
      <w:r>
        <w:rPr>
          <w:rFonts w:ascii="Century Gothic" w:hAnsi="Century Gothic" w:cs="Arial"/>
          <w:sz w:val="24"/>
          <w:szCs w:val="24"/>
        </w:rPr>
        <w:t xml:space="preserve">um período </w:t>
      </w:r>
      <w:r>
        <w:rPr>
          <w:rFonts w:ascii="Century Gothic" w:hAnsi="Century Gothic" w:cs="Arial"/>
          <w:sz w:val="24"/>
          <w:szCs w:val="24"/>
        </w:rPr>
        <w:t xml:space="preserve">de </w:t>
      </w:r>
      <w:proofErr w:type="spellStart"/>
      <w:r w:rsidRPr="00526469">
        <w:rPr>
          <w:rFonts w:ascii="Century Gothic" w:hAnsi="Century Gothic" w:cs="Arial"/>
          <w:i/>
          <w:iCs/>
          <w:sz w:val="24"/>
          <w:szCs w:val="24"/>
        </w:rPr>
        <w:t>vacatio</w:t>
      </w:r>
      <w:proofErr w:type="spellEnd"/>
      <w:r w:rsidRPr="00526469">
        <w:rPr>
          <w:rFonts w:ascii="Century Gothic" w:hAnsi="Century Gothic" w:cs="Arial"/>
          <w:i/>
          <w:iCs/>
          <w:sz w:val="24"/>
          <w:szCs w:val="24"/>
        </w:rPr>
        <w:t xml:space="preserve"> legis</w:t>
      </w:r>
      <w:r>
        <w:rPr>
          <w:rFonts w:ascii="Century Gothic" w:hAnsi="Century Gothic" w:cs="Arial"/>
          <w:sz w:val="24"/>
          <w:szCs w:val="24"/>
        </w:rPr>
        <w:t xml:space="preserve"> que permita os trâmites internos, a divulgação e o conhecimento desta Lei pelos profissionais/empresas que diretamente serão abrangidos, motivo pelo qual foi estabelecido o prazo de 4 (quatro) meses para o início da vigência da Lei.</w:t>
      </w:r>
    </w:p>
    <w:p w14:paraId="570C1D6C" w14:textId="77777777" w:rsidR="00E87140" w:rsidRDefault="00E87140" w:rsidP="00270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A542E6E" w:rsidR="00424881" w:rsidRDefault="0088349C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5CF1B04">
            <wp:simplePos x="0" y="0"/>
            <wp:positionH relativeFrom="margin">
              <wp:posOffset>647700</wp:posOffset>
            </wp:positionH>
            <wp:positionV relativeFrom="paragraph">
              <wp:posOffset>120650</wp:posOffset>
            </wp:positionV>
            <wp:extent cx="5281930" cy="36150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457796">
        <w:rPr>
          <w:rFonts w:ascii="Century Gothic" w:hAnsi="Century Gothic"/>
          <w:sz w:val="24"/>
          <w:szCs w:val="24"/>
        </w:rPr>
        <w:t>1</w:t>
      </w:r>
      <w:r w:rsidR="00E87140">
        <w:rPr>
          <w:rFonts w:ascii="Century Gothic" w:hAnsi="Century Gothic"/>
          <w:sz w:val="24"/>
          <w:szCs w:val="24"/>
        </w:rPr>
        <w:t>2</w:t>
      </w:r>
      <w:r w:rsidR="00457796">
        <w:rPr>
          <w:rFonts w:ascii="Century Gothic" w:hAnsi="Century Gothic"/>
          <w:sz w:val="24"/>
          <w:szCs w:val="24"/>
        </w:rPr>
        <w:t xml:space="preserve"> de maio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43BCB01B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4CCA7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FCCE8" w14:textId="77777777" w:rsidR="00B5654C" w:rsidRDefault="00B5654C" w:rsidP="003C0F2A">
      <w:pPr>
        <w:spacing w:after="0" w:line="240" w:lineRule="auto"/>
      </w:pPr>
      <w:r>
        <w:separator/>
      </w:r>
    </w:p>
  </w:endnote>
  <w:endnote w:type="continuationSeparator" w:id="0">
    <w:p w14:paraId="336AC8AD" w14:textId="77777777" w:rsidR="00B5654C" w:rsidRDefault="00B5654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C15D5" w14:textId="77777777" w:rsidR="00B5654C" w:rsidRDefault="00B5654C" w:rsidP="003C0F2A">
      <w:pPr>
        <w:spacing w:after="0" w:line="240" w:lineRule="auto"/>
      </w:pPr>
      <w:r>
        <w:separator/>
      </w:r>
    </w:p>
  </w:footnote>
  <w:footnote w:type="continuationSeparator" w:id="0">
    <w:p w14:paraId="6A76654A" w14:textId="77777777" w:rsidR="00B5654C" w:rsidRDefault="00B5654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D79D-3B34-40BD-BB93-40DB6F7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2021-05-12T13:54:00Z</cp:lastPrinted>
  <dcterms:created xsi:type="dcterms:W3CDTF">2021-05-12T13:48:00Z</dcterms:created>
  <dcterms:modified xsi:type="dcterms:W3CDTF">2021-05-12T13:54:00Z</dcterms:modified>
</cp:coreProperties>
</file>