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</w:t>
      </w:r>
      <w:r w:rsidR="001D2FCC">
        <w:rPr>
          <w:rFonts w:ascii="Century Gothic" w:hAnsi="Century Gothic"/>
          <w:b/>
          <w:sz w:val="24"/>
          <w:szCs w:val="24"/>
        </w:rPr>
        <w:t>3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4B3EFA">
        <w:rPr>
          <w:rFonts w:ascii="Century Gothic" w:hAnsi="Century Gothic"/>
          <w:b/>
          <w:sz w:val="24"/>
          <w:szCs w:val="24"/>
        </w:rPr>
        <w:t>2021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Default="008469CF" w:rsidP="008469C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6002AA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Os Vereadores que integram a</w:t>
      </w:r>
      <w:r w:rsidR="008469CF">
        <w:rPr>
          <w:rFonts w:ascii="Century Gothic" w:hAnsi="Century Gothic"/>
          <w:sz w:val="24"/>
          <w:szCs w:val="24"/>
        </w:rPr>
        <w:t xml:space="preserve"> Comissão Permanente de Educação, Saúde, Cultura, Bem-Estar Social e Ecologia, </w:t>
      </w:r>
      <w:r>
        <w:rPr>
          <w:rFonts w:ascii="Century Gothic" w:hAnsi="Century Gothic"/>
          <w:sz w:val="24"/>
          <w:szCs w:val="24"/>
        </w:rPr>
        <w:t xml:space="preserve">no uso de suas atribuições legais, </w:t>
      </w:r>
      <w:r w:rsidR="00762602">
        <w:rPr>
          <w:rFonts w:ascii="Century Gothic" w:hAnsi="Century Gothic"/>
          <w:sz w:val="24"/>
          <w:szCs w:val="24"/>
        </w:rPr>
        <w:t xml:space="preserve">reuniram-se </w:t>
      </w:r>
      <w:r w:rsidR="004B3EFA">
        <w:rPr>
          <w:rFonts w:ascii="Century Gothic" w:hAnsi="Century Gothic"/>
          <w:sz w:val="24"/>
          <w:szCs w:val="24"/>
        </w:rPr>
        <w:t xml:space="preserve">neste </w:t>
      </w:r>
      <w:r w:rsidR="008469CF">
        <w:rPr>
          <w:rFonts w:ascii="Century Gothic" w:hAnsi="Century Gothic"/>
          <w:sz w:val="24"/>
          <w:szCs w:val="24"/>
        </w:rPr>
        <w:t xml:space="preserve">dia </w:t>
      </w:r>
      <w:r w:rsidR="001D2FCC">
        <w:rPr>
          <w:rFonts w:ascii="Century Gothic" w:hAnsi="Century Gothic"/>
          <w:sz w:val="24"/>
          <w:szCs w:val="24"/>
        </w:rPr>
        <w:t xml:space="preserve">08 de abril </w:t>
      </w:r>
      <w:r w:rsidR="004B3EFA">
        <w:rPr>
          <w:rFonts w:ascii="Century Gothic" w:hAnsi="Century Gothic"/>
          <w:sz w:val="24"/>
          <w:szCs w:val="24"/>
        </w:rPr>
        <w:t>de 2021</w:t>
      </w:r>
      <w:r w:rsidR="00382E6B">
        <w:rPr>
          <w:rFonts w:ascii="Century Gothic" w:hAnsi="Century Gothic"/>
          <w:sz w:val="24"/>
          <w:szCs w:val="24"/>
        </w:rPr>
        <w:t>, em formato on line,</w:t>
      </w:r>
      <w:r w:rsidR="004B3EFA">
        <w:rPr>
          <w:rFonts w:ascii="Century Gothic" w:hAnsi="Century Gothic"/>
          <w:sz w:val="24"/>
          <w:szCs w:val="24"/>
        </w:rPr>
        <w:t xml:space="preserve"> par</w:t>
      </w:r>
      <w:r w:rsidR="00673E38">
        <w:rPr>
          <w:rFonts w:ascii="Century Gothic" w:hAnsi="Century Gothic"/>
          <w:sz w:val="24"/>
          <w:szCs w:val="24"/>
        </w:rPr>
        <w:t xml:space="preserve">a </w:t>
      </w:r>
      <w:r w:rsidR="008469CF">
        <w:rPr>
          <w:rFonts w:ascii="Century Gothic" w:hAnsi="Century Gothic"/>
          <w:sz w:val="24"/>
          <w:szCs w:val="24"/>
        </w:rPr>
        <w:t xml:space="preserve">deliberar </w:t>
      </w:r>
      <w:r w:rsidR="00382E6B">
        <w:rPr>
          <w:rFonts w:ascii="Century Gothic" w:hAnsi="Century Gothic"/>
          <w:sz w:val="24"/>
          <w:szCs w:val="24"/>
        </w:rPr>
        <w:t>sobre os seguintes Projetos de Lei</w:t>
      </w:r>
      <w:r w:rsidR="001D2FCC">
        <w:rPr>
          <w:rFonts w:ascii="Century Gothic" w:hAnsi="Century Gothic"/>
          <w:sz w:val="24"/>
          <w:szCs w:val="24"/>
        </w:rPr>
        <w:t xml:space="preserve">, do </w:t>
      </w:r>
      <w:r w:rsidR="00382E6B">
        <w:rPr>
          <w:rFonts w:ascii="Century Gothic" w:hAnsi="Century Gothic"/>
          <w:sz w:val="24"/>
          <w:szCs w:val="24"/>
        </w:rPr>
        <w:t>Legislativo Municipal</w:t>
      </w:r>
      <w:r w:rsidR="001D2FCC">
        <w:rPr>
          <w:rFonts w:ascii="Century Gothic" w:hAnsi="Century Gothic"/>
          <w:sz w:val="24"/>
          <w:szCs w:val="24"/>
        </w:rPr>
        <w:t xml:space="preserve">: </w:t>
      </w:r>
      <w:r w:rsidR="00382E6B">
        <w:rPr>
          <w:rFonts w:ascii="Century Gothic" w:hAnsi="Century Gothic"/>
          <w:sz w:val="24"/>
          <w:szCs w:val="24"/>
        </w:rPr>
        <w:t xml:space="preserve">o PL nº </w:t>
      </w:r>
      <w:r w:rsidR="001D2FCC">
        <w:rPr>
          <w:rFonts w:ascii="Century Gothic" w:hAnsi="Century Gothic"/>
          <w:sz w:val="24"/>
          <w:szCs w:val="24"/>
        </w:rPr>
        <w:t>05</w:t>
      </w:r>
      <w:r w:rsidR="00382E6B">
        <w:rPr>
          <w:rFonts w:ascii="Century Gothic" w:hAnsi="Century Gothic"/>
          <w:sz w:val="24"/>
          <w:szCs w:val="24"/>
        </w:rPr>
        <w:t xml:space="preserve">/2021, de autoria do Vereador </w:t>
      </w:r>
      <w:r w:rsidR="001D2FCC">
        <w:rPr>
          <w:rFonts w:ascii="Century Gothic" w:hAnsi="Century Gothic"/>
          <w:sz w:val="24"/>
          <w:szCs w:val="24"/>
        </w:rPr>
        <w:t xml:space="preserve">Rafael Heinrich, que reconhece as feiras da agricultura familiar e o ponto de venda da Associação Central de Produtores Rurais Ecológicos – ACEMPRE, como atividades essenciais para o abastecimento alimentar da população de Marechal Cândido Rondon, e dá outras providências, tendo recebido voto favorável do Relator e dos demais integrantes desta Comissão; PL nº 06/2021, que </w:t>
      </w:r>
      <w:r w:rsidR="001C2511" w:rsidRPr="001C2511">
        <w:rPr>
          <w:rFonts w:ascii="Century Gothic" w:hAnsi="Century Gothic"/>
          <w:sz w:val="24"/>
          <w:szCs w:val="24"/>
        </w:rPr>
        <w:t>revoga a Lei Municipal nº 1568, de 5 de dezembro de 1985, que dispõe sobre o tombamento do prédio situado nos Lotes 3 e 4 da Quadra nº 161 deste município como patrimônio histó</w:t>
      </w:r>
      <w:r w:rsidR="001C2511">
        <w:rPr>
          <w:rFonts w:ascii="Century Gothic" w:hAnsi="Century Gothic"/>
          <w:sz w:val="24"/>
          <w:szCs w:val="24"/>
        </w:rPr>
        <w:t>rico de Marechal Cândido Rondon, sendo que o Relator solicitou mais alguns dias para análise da matéria, considerando sua importância para o Município, o que foi acatado pelos demais integrantes; e, o PL nº 08/2021, do Vereador Rafael Heinrich, que Cria a Campanha de Prevenção ao Câncer Colorretal no âmbito do Município, definindo o Março Azul como o mês de realização de ações de conscientização e prevenção ao câncer color</w:t>
      </w:r>
      <w:r w:rsidR="003A0F69">
        <w:rPr>
          <w:rFonts w:ascii="Century Gothic" w:hAnsi="Century Gothic"/>
          <w:sz w:val="24"/>
          <w:szCs w:val="24"/>
        </w:rPr>
        <w:t xml:space="preserve">retal, e dá outras providencias. Referido Projeto recebeu parecer favorável do Relator, sendo acompanhado pelos demais integrantes. </w:t>
      </w:r>
      <w:r w:rsidR="00EA2093">
        <w:rPr>
          <w:rFonts w:ascii="Century Gothic" w:hAnsi="Century Gothic"/>
          <w:sz w:val="24"/>
          <w:szCs w:val="24"/>
        </w:rPr>
        <w:t xml:space="preserve">Esta reunião ocorreu </w:t>
      </w:r>
      <w:r w:rsidR="004B3EFA">
        <w:rPr>
          <w:rFonts w:ascii="Century Gothic" w:hAnsi="Century Gothic"/>
          <w:sz w:val="24"/>
          <w:szCs w:val="24"/>
        </w:rPr>
        <w:t>de forma remota</w:t>
      </w:r>
      <w:r w:rsidR="00EA2093">
        <w:rPr>
          <w:rFonts w:ascii="Century Gothic" w:hAnsi="Century Gothic"/>
          <w:sz w:val="24"/>
          <w:szCs w:val="24"/>
        </w:rPr>
        <w:t xml:space="preserve">, sendo </w:t>
      </w:r>
      <w:r w:rsidR="003A0F69">
        <w:rPr>
          <w:rFonts w:ascii="Century Gothic" w:hAnsi="Century Gothic"/>
          <w:sz w:val="24"/>
          <w:szCs w:val="24"/>
        </w:rPr>
        <w:t xml:space="preserve">transmitida pelo </w:t>
      </w:r>
      <w:bookmarkStart w:id="0" w:name="_GoBack"/>
      <w:bookmarkEnd w:id="0"/>
      <w:r w:rsidR="00EA2004">
        <w:rPr>
          <w:rFonts w:ascii="Century Gothic" w:hAnsi="Century Gothic"/>
          <w:sz w:val="24"/>
          <w:szCs w:val="24"/>
        </w:rPr>
        <w:t>canal oficial do Poder Legislativo Municipal</w:t>
      </w:r>
      <w:r w:rsidR="008469CF">
        <w:rPr>
          <w:rFonts w:ascii="Century Gothic" w:hAnsi="Century Gothic"/>
          <w:sz w:val="24"/>
          <w:szCs w:val="24"/>
        </w:rPr>
        <w:t>.</w:t>
      </w:r>
      <w:r w:rsidR="004B3EFA">
        <w:rPr>
          <w:rFonts w:ascii="Century Gothic" w:hAnsi="Century Gothic"/>
          <w:sz w:val="24"/>
          <w:szCs w:val="24"/>
        </w:rPr>
        <w:t xml:space="preserve"> A presente ata foi redigida pelo Oficial Legislativo Luís Carlos Diesel.</w:t>
      </w: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87489" w:rsidRPr="00B130F0" w:rsidRDefault="00187489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82CEA" w:rsidRDefault="004B3EF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HEINRICH</w:t>
      </w:r>
      <w:r w:rsidR="0052023A">
        <w:rPr>
          <w:rFonts w:ascii="Century Gothic" w:hAnsi="Century Gothic"/>
          <w:b/>
          <w:sz w:val="24"/>
          <w:szCs w:val="24"/>
        </w:rPr>
        <w:tab/>
      </w:r>
      <w:r w:rsidR="0052023A">
        <w:rPr>
          <w:rFonts w:ascii="Century Gothic" w:hAnsi="Century Gothic"/>
          <w:b/>
          <w:sz w:val="24"/>
          <w:szCs w:val="24"/>
        </w:rPr>
        <w:tab/>
      </w:r>
      <w:r w:rsidR="0052023A">
        <w:rPr>
          <w:rFonts w:ascii="Century Gothic" w:hAnsi="Century Gothic"/>
          <w:b/>
          <w:sz w:val="24"/>
          <w:szCs w:val="24"/>
        </w:rPr>
        <w:tab/>
      </w:r>
      <w:r w:rsidR="0052023A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CRISTIANO LUIZ METZNER (SUKO)</w:t>
      </w:r>
    </w:p>
    <w:p w:rsidR="0052023A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52023A">
        <w:rPr>
          <w:rFonts w:ascii="Century Gothic" w:hAnsi="Century Gothic"/>
          <w:sz w:val="24"/>
          <w:szCs w:val="24"/>
        </w:rPr>
        <w:tab/>
      </w:r>
      <w:r w:rsidR="004B3EFA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Relator</w:t>
      </w:r>
    </w:p>
    <w:p w:rsidR="0052023A" w:rsidRDefault="0052023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2023A" w:rsidRDefault="0052023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B3EFA" w:rsidRDefault="004B3EF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2023A" w:rsidRPr="0052023A" w:rsidRDefault="004B3EF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 (CLAUDINHO)</w:t>
      </w:r>
    </w:p>
    <w:p w:rsidR="0052023A" w:rsidRDefault="00AF42BD" w:rsidP="0052023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762602" w:rsidRPr="00B130F0" w:rsidRDefault="0076260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00" w:rsidRDefault="00151100" w:rsidP="003C0F2A">
      <w:pPr>
        <w:spacing w:after="0" w:line="240" w:lineRule="auto"/>
      </w:pPr>
      <w:r>
        <w:separator/>
      </w:r>
    </w:p>
  </w:endnote>
  <w:endnote w:type="continuationSeparator" w:id="0">
    <w:p w:rsidR="00151100" w:rsidRDefault="0015110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00" w:rsidRDefault="00151100" w:rsidP="003C0F2A">
      <w:pPr>
        <w:spacing w:after="0" w:line="240" w:lineRule="auto"/>
      </w:pPr>
      <w:r>
        <w:separator/>
      </w:r>
    </w:p>
  </w:footnote>
  <w:footnote w:type="continuationSeparator" w:id="0">
    <w:p w:rsidR="00151100" w:rsidRDefault="0015110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107FA8"/>
    <w:rsid w:val="0013190C"/>
    <w:rsid w:val="00151100"/>
    <w:rsid w:val="00174F74"/>
    <w:rsid w:val="00187489"/>
    <w:rsid w:val="001A1557"/>
    <w:rsid w:val="001C2511"/>
    <w:rsid w:val="001D2FCC"/>
    <w:rsid w:val="001D3A1B"/>
    <w:rsid w:val="001E2268"/>
    <w:rsid w:val="001F79BB"/>
    <w:rsid w:val="002425A8"/>
    <w:rsid w:val="002544E9"/>
    <w:rsid w:val="002D74E5"/>
    <w:rsid w:val="003007D9"/>
    <w:rsid w:val="00337341"/>
    <w:rsid w:val="00344ACE"/>
    <w:rsid w:val="00355BEA"/>
    <w:rsid w:val="00382E6B"/>
    <w:rsid w:val="003A0F69"/>
    <w:rsid w:val="003C0F2A"/>
    <w:rsid w:val="003D39E0"/>
    <w:rsid w:val="003E1407"/>
    <w:rsid w:val="003E2EA2"/>
    <w:rsid w:val="003E741A"/>
    <w:rsid w:val="003F466A"/>
    <w:rsid w:val="00423E8E"/>
    <w:rsid w:val="00426F07"/>
    <w:rsid w:val="00433192"/>
    <w:rsid w:val="00471786"/>
    <w:rsid w:val="00486CEA"/>
    <w:rsid w:val="004908E2"/>
    <w:rsid w:val="004B3EFA"/>
    <w:rsid w:val="004D78D0"/>
    <w:rsid w:val="0052023A"/>
    <w:rsid w:val="00520485"/>
    <w:rsid w:val="005A7095"/>
    <w:rsid w:val="006002AA"/>
    <w:rsid w:val="00604582"/>
    <w:rsid w:val="00610656"/>
    <w:rsid w:val="006461F2"/>
    <w:rsid w:val="00673E38"/>
    <w:rsid w:val="0067477C"/>
    <w:rsid w:val="006919DC"/>
    <w:rsid w:val="006923CA"/>
    <w:rsid w:val="006C0D4C"/>
    <w:rsid w:val="006C2C3E"/>
    <w:rsid w:val="00722952"/>
    <w:rsid w:val="007327F1"/>
    <w:rsid w:val="00762602"/>
    <w:rsid w:val="00790D51"/>
    <w:rsid w:val="007964A3"/>
    <w:rsid w:val="007A297E"/>
    <w:rsid w:val="007A3FBC"/>
    <w:rsid w:val="007B63C2"/>
    <w:rsid w:val="007D057D"/>
    <w:rsid w:val="0080680B"/>
    <w:rsid w:val="0081668D"/>
    <w:rsid w:val="00835F0B"/>
    <w:rsid w:val="00841D4B"/>
    <w:rsid w:val="008469CF"/>
    <w:rsid w:val="008917C3"/>
    <w:rsid w:val="008C3EB1"/>
    <w:rsid w:val="008C7FA7"/>
    <w:rsid w:val="008D162B"/>
    <w:rsid w:val="00903882"/>
    <w:rsid w:val="00947210"/>
    <w:rsid w:val="00963C38"/>
    <w:rsid w:val="009652A5"/>
    <w:rsid w:val="00982CEA"/>
    <w:rsid w:val="009947A7"/>
    <w:rsid w:val="009C1DF5"/>
    <w:rsid w:val="009C46F7"/>
    <w:rsid w:val="00A12DE0"/>
    <w:rsid w:val="00A24AA2"/>
    <w:rsid w:val="00A42075"/>
    <w:rsid w:val="00A52175"/>
    <w:rsid w:val="00A71A5F"/>
    <w:rsid w:val="00AA0D67"/>
    <w:rsid w:val="00AB05EF"/>
    <w:rsid w:val="00AB0BBB"/>
    <w:rsid w:val="00AB49FB"/>
    <w:rsid w:val="00AE1C32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17598"/>
    <w:rsid w:val="00C44C60"/>
    <w:rsid w:val="00C63F22"/>
    <w:rsid w:val="00CA57FE"/>
    <w:rsid w:val="00CA6F46"/>
    <w:rsid w:val="00CC3A42"/>
    <w:rsid w:val="00CE551B"/>
    <w:rsid w:val="00CE57DB"/>
    <w:rsid w:val="00D34C60"/>
    <w:rsid w:val="00D72D1E"/>
    <w:rsid w:val="00D83FC3"/>
    <w:rsid w:val="00D906C1"/>
    <w:rsid w:val="00DB3DC9"/>
    <w:rsid w:val="00DC091F"/>
    <w:rsid w:val="00DE5D5B"/>
    <w:rsid w:val="00EA2004"/>
    <w:rsid w:val="00EA2093"/>
    <w:rsid w:val="00EC1AAF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2021-03-08T14:39:00Z</cp:lastPrinted>
  <dcterms:created xsi:type="dcterms:W3CDTF">2021-04-12T16:35:00Z</dcterms:created>
  <dcterms:modified xsi:type="dcterms:W3CDTF">2021-04-12T16:55:00Z</dcterms:modified>
</cp:coreProperties>
</file>