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F22" w:rsidRDefault="00C63F22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097DC1">
        <w:rPr>
          <w:rFonts w:ascii="Century Gothic" w:hAnsi="Century Gothic"/>
          <w:b/>
          <w:sz w:val="24"/>
          <w:szCs w:val="24"/>
        </w:rPr>
        <w:t>0</w:t>
      </w:r>
      <w:r w:rsidR="00382E6B">
        <w:rPr>
          <w:rFonts w:ascii="Century Gothic" w:hAnsi="Century Gothic"/>
          <w:b/>
          <w:sz w:val="24"/>
          <w:szCs w:val="24"/>
        </w:rPr>
        <w:t>2</w:t>
      </w:r>
      <w:r w:rsidRPr="00AF42BD">
        <w:rPr>
          <w:rFonts w:ascii="Century Gothic" w:hAnsi="Century Gothic"/>
          <w:b/>
          <w:sz w:val="24"/>
          <w:szCs w:val="24"/>
        </w:rPr>
        <w:t>/</w:t>
      </w:r>
      <w:r w:rsidR="004B3EFA">
        <w:rPr>
          <w:rFonts w:ascii="Century Gothic" w:hAnsi="Century Gothic"/>
          <w:b/>
          <w:sz w:val="24"/>
          <w:szCs w:val="24"/>
        </w:rPr>
        <w:t>2021</w:t>
      </w:r>
    </w:p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COMISSÃO PERMANENTE DE </w:t>
      </w:r>
      <w:r w:rsidR="00982CEA">
        <w:rPr>
          <w:rFonts w:ascii="Century Gothic" w:hAnsi="Century Gothic"/>
          <w:b/>
          <w:sz w:val="24"/>
          <w:szCs w:val="24"/>
        </w:rPr>
        <w:t>EDUCAÇÃO, SAÚDE, CULTURA, BEM</w:t>
      </w:r>
      <w:r w:rsidR="001A1557">
        <w:rPr>
          <w:rFonts w:ascii="Century Gothic" w:hAnsi="Century Gothic"/>
          <w:b/>
          <w:sz w:val="24"/>
          <w:szCs w:val="24"/>
        </w:rPr>
        <w:t>-</w:t>
      </w:r>
      <w:r w:rsidR="00982CEA">
        <w:rPr>
          <w:rFonts w:ascii="Century Gothic" w:hAnsi="Century Gothic"/>
          <w:b/>
          <w:sz w:val="24"/>
          <w:szCs w:val="24"/>
        </w:rPr>
        <w:t>ESTAR SOCIAL E ECOLOGIA</w:t>
      </w: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8469CF" w:rsidRDefault="008469CF" w:rsidP="008469CF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8469CF" w:rsidRPr="006C2C3E" w:rsidRDefault="006002AA" w:rsidP="008469CF">
      <w:pPr>
        <w:pStyle w:val="SemEspaamento"/>
        <w:jc w:val="both"/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</w:rPr>
        <w:t>Os Vereadores que integram a</w:t>
      </w:r>
      <w:r w:rsidR="008469CF">
        <w:rPr>
          <w:rFonts w:ascii="Century Gothic" w:hAnsi="Century Gothic"/>
          <w:sz w:val="24"/>
          <w:szCs w:val="24"/>
        </w:rPr>
        <w:t xml:space="preserve"> Comissão Permanente de Educação, Saúde, Cultura, Bem-Estar Social e Ecologia, </w:t>
      </w:r>
      <w:r>
        <w:rPr>
          <w:rFonts w:ascii="Century Gothic" w:hAnsi="Century Gothic"/>
          <w:sz w:val="24"/>
          <w:szCs w:val="24"/>
        </w:rPr>
        <w:t xml:space="preserve">no uso de suas atribuições legais, </w:t>
      </w:r>
      <w:r w:rsidR="00762602">
        <w:rPr>
          <w:rFonts w:ascii="Century Gothic" w:hAnsi="Century Gothic"/>
          <w:sz w:val="24"/>
          <w:szCs w:val="24"/>
        </w:rPr>
        <w:t xml:space="preserve">reuniram-se </w:t>
      </w:r>
      <w:r w:rsidR="004B3EFA">
        <w:rPr>
          <w:rFonts w:ascii="Century Gothic" w:hAnsi="Century Gothic"/>
          <w:sz w:val="24"/>
          <w:szCs w:val="24"/>
        </w:rPr>
        <w:t xml:space="preserve">neste </w:t>
      </w:r>
      <w:r w:rsidR="008469CF">
        <w:rPr>
          <w:rFonts w:ascii="Century Gothic" w:hAnsi="Century Gothic"/>
          <w:sz w:val="24"/>
          <w:szCs w:val="24"/>
        </w:rPr>
        <w:t xml:space="preserve">dia </w:t>
      </w:r>
      <w:r w:rsidR="004B3EFA">
        <w:rPr>
          <w:rFonts w:ascii="Century Gothic" w:hAnsi="Century Gothic"/>
          <w:sz w:val="24"/>
          <w:szCs w:val="24"/>
        </w:rPr>
        <w:t>0</w:t>
      </w:r>
      <w:r w:rsidR="00382E6B">
        <w:rPr>
          <w:rFonts w:ascii="Century Gothic" w:hAnsi="Century Gothic"/>
          <w:sz w:val="24"/>
          <w:szCs w:val="24"/>
        </w:rPr>
        <w:t>5</w:t>
      </w:r>
      <w:r w:rsidR="004B3EFA">
        <w:rPr>
          <w:rFonts w:ascii="Century Gothic" w:hAnsi="Century Gothic"/>
          <w:sz w:val="24"/>
          <w:szCs w:val="24"/>
        </w:rPr>
        <w:t xml:space="preserve"> de </w:t>
      </w:r>
      <w:r w:rsidR="00382E6B">
        <w:rPr>
          <w:rFonts w:ascii="Century Gothic" w:hAnsi="Century Gothic"/>
          <w:sz w:val="24"/>
          <w:szCs w:val="24"/>
        </w:rPr>
        <w:t xml:space="preserve">fevereiro </w:t>
      </w:r>
      <w:r w:rsidR="004B3EFA">
        <w:rPr>
          <w:rFonts w:ascii="Century Gothic" w:hAnsi="Century Gothic"/>
          <w:sz w:val="24"/>
          <w:szCs w:val="24"/>
        </w:rPr>
        <w:t>de 2021</w:t>
      </w:r>
      <w:r w:rsidR="00382E6B">
        <w:rPr>
          <w:rFonts w:ascii="Century Gothic" w:hAnsi="Century Gothic"/>
          <w:sz w:val="24"/>
          <w:szCs w:val="24"/>
        </w:rPr>
        <w:t>, em formato on line,</w:t>
      </w:r>
      <w:r w:rsidR="004B3EFA">
        <w:rPr>
          <w:rFonts w:ascii="Century Gothic" w:hAnsi="Century Gothic"/>
          <w:sz w:val="24"/>
          <w:szCs w:val="24"/>
        </w:rPr>
        <w:t xml:space="preserve"> par</w:t>
      </w:r>
      <w:r w:rsidR="00673E38">
        <w:rPr>
          <w:rFonts w:ascii="Century Gothic" w:hAnsi="Century Gothic"/>
          <w:sz w:val="24"/>
          <w:szCs w:val="24"/>
        </w:rPr>
        <w:t xml:space="preserve">a </w:t>
      </w:r>
      <w:r w:rsidR="008469CF">
        <w:rPr>
          <w:rFonts w:ascii="Century Gothic" w:hAnsi="Century Gothic"/>
          <w:sz w:val="24"/>
          <w:szCs w:val="24"/>
        </w:rPr>
        <w:t xml:space="preserve">deliberar </w:t>
      </w:r>
      <w:r w:rsidR="00382E6B">
        <w:rPr>
          <w:rFonts w:ascii="Century Gothic" w:hAnsi="Century Gothic"/>
          <w:sz w:val="24"/>
          <w:szCs w:val="24"/>
        </w:rPr>
        <w:t xml:space="preserve">sobre os seguintes Projetos de Lei: do Legislativo Municipal, o PL nº 01/2021, de autoria do Vereador Cristiano Metzner, que </w:t>
      </w:r>
      <w:r w:rsidR="00382E6B" w:rsidRPr="00382E6B">
        <w:rPr>
          <w:rFonts w:ascii="Century Gothic" w:hAnsi="Century Gothic"/>
          <w:sz w:val="24"/>
          <w:szCs w:val="24"/>
        </w:rPr>
        <w:t>reconhece a prática da atividade física e do exercício físico como essenciais para a saúde da população de Marechal Cândido Rondon em estabelecimentos prestadores de serviços destinados a essa finalidade, bem como espaços públicos, e dá outras providências.</w:t>
      </w:r>
      <w:r w:rsidR="00382E6B">
        <w:rPr>
          <w:rFonts w:ascii="Century Gothic" w:hAnsi="Century Gothic"/>
          <w:sz w:val="24"/>
          <w:szCs w:val="24"/>
        </w:rPr>
        <w:t xml:space="preserve"> Referido Projeto teve apresentada a Emenda nº 01/2021, de autoria dos Vereadores Rafael Heinrich e Cristiano Metzner, </w:t>
      </w:r>
      <w:r w:rsidR="00C17598">
        <w:rPr>
          <w:rFonts w:ascii="Century Gothic" w:hAnsi="Century Gothic"/>
          <w:sz w:val="24"/>
          <w:szCs w:val="24"/>
        </w:rPr>
        <w:t>a qual foi lida e aprovada</w:t>
      </w:r>
      <w:r w:rsidR="00174F74">
        <w:rPr>
          <w:rFonts w:ascii="Century Gothic" w:hAnsi="Century Gothic"/>
          <w:sz w:val="24"/>
          <w:szCs w:val="24"/>
        </w:rPr>
        <w:t xml:space="preserve">. </w:t>
      </w:r>
      <w:r w:rsidR="00C17598">
        <w:rPr>
          <w:rFonts w:ascii="Century Gothic" w:hAnsi="Century Gothic"/>
          <w:sz w:val="24"/>
          <w:szCs w:val="24"/>
        </w:rPr>
        <w:t xml:space="preserve">Da mesma forma, o PL nº 01/2021 também recebeu parecer favorável da Comissão; o PL nº 03/2021, de autoria do Vereador Vanderlei Caetano Sauer, visando criar o </w:t>
      </w:r>
      <w:r w:rsidR="00C17598" w:rsidRPr="00C17598">
        <w:rPr>
          <w:rFonts w:ascii="Century Gothic" w:hAnsi="Century Gothic"/>
          <w:sz w:val="24"/>
          <w:szCs w:val="24"/>
        </w:rPr>
        <w:t>parágrafo único no art. 2º da Lei Municipal nº 3.226, de 09 de dezembro de 1999, e dá outras providências.</w:t>
      </w:r>
      <w:r w:rsidR="00C17598">
        <w:rPr>
          <w:rFonts w:ascii="Century Gothic" w:hAnsi="Century Gothic"/>
          <w:sz w:val="24"/>
          <w:szCs w:val="24"/>
        </w:rPr>
        <w:t xml:space="preserve"> Atendendo pedido do Vereador Claudinho, foi lido o inteiro teor da Emenda nº 01/2021, de autoria do Vereador Moacir Froehlich, a qual </w:t>
      </w:r>
      <w:r w:rsidR="00AE1C32">
        <w:rPr>
          <w:rFonts w:ascii="Century Gothic" w:hAnsi="Century Gothic"/>
          <w:sz w:val="24"/>
          <w:szCs w:val="24"/>
        </w:rPr>
        <w:t xml:space="preserve">acabou sendo </w:t>
      </w:r>
      <w:r w:rsidR="00C17598">
        <w:rPr>
          <w:rFonts w:ascii="Century Gothic" w:hAnsi="Century Gothic"/>
          <w:sz w:val="24"/>
          <w:szCs w:val="24"/>
        </w:rPr>
        <w:t>acolhida pela Comissão</w:t>
      </w:r>
      <w:r w:rsidR="00AE1C32">
        <w:rPr>
          <w:rFonts w:ascii="Century Gothic" w:hAnsi="Century Gothic"/>
          <w:sz w:val="24"/>
          <w:szCs w:val="24"/>
        </w:rPr>
        <w:t>, com o registro da manifestação do</w:t>
      </w:r>
      <w:r w:rsidR="00C17598">
        <w:rPr>
          <w:rFonts w:ascii="Century Gothic" w:hAnsi="Century Gothic"/>
          <w:sz w:val="24"/>
          <w:szCs w:val="24"/>
        </w:rPr>
        <w:t xml:space="preserve"> Vereador Cristiano Metzner que eventual análise de mérito </w:t>
      </w:r>
      <w:r w:rsidR="00AE1C32">
        <w:rPr>
          <w:rFonts w:ascii="Century Gothic" w:hAnsi="Century Gothic"/>
          <w:sz w:val="24"/>
          <w:szCs w:val="24"/>
        </w:rPr>
        <w:t>será avaliada em Plenário, durante a votação da referida Emenda.</w:t>
      </w:r>
      <w:r w:rsidR="001F79BB">
        <w:rPr>
          <w:rFonts w:ascii="Century Gothic" w:hAnsi="Century Gothic"/>
          <w:sz w:val="24"/>
          <w:szCs w:val="24"/>
        </w:rPr>
        <w:t xml:space="preserve"> Desta forma, o PL nº 03/2021 recebeu parecer favorável da Comissão; e, por fim, o PL nº 04/2021, de autoria do Executivo Municipal, que d</w:t>
      </w:r>
      <w:r w:rsidR="001F79BB" w:rsidRPr="001F79BB">
        <w:rPr>
          <w:rFonts w:ascii="Century Gothic" w:hAnsi="Century Gothic"/>
          <w:sz w:val="24"/>
          <w:szCs w:val="24"/>
        </w:rPr>
        <w:t>ispõe sobre a implantação do Projeto "Ecopontos" no âmbito do Município de Marechal Cândido Rondon, e dá outras providências</w:t>
      </w:r>
      <w:r w:rsidR="001F79BB">
        <w:rPr>
          <w:rFonts w:ascii="Century Gothic" w:hAnsi="Century Gothic"/>
          <w:sz w:val="24"/>
          <w:szCs w:val="24"/>
        </w:rPr>
        <w:t xml:space="preserve">. Referida matéria recebeu vários elogios dos Vereadores, sendo </w:t>
      </w:r>
      <w:r w:rsidR="00174F74">
        <w:rPr>
          <w:rFonts w:ascii="Century Gothic" w:hAnsi="Century Gothic"/>
          <w:sz w:val="24"/>
          <w:szCs w:val="24"/>
        </w:rPr>
        <w:t>consequentemente</w:t>
      </w:r>
      <w:r w:rsidR="001F79BB">
        <w:rPr>
          <w:rFonts w:ascii="Century Gothic" w:hAnsi="Century Gothic"/>
          <w:sz w:val="24"/>
          <w:szCs w:val="24"/>
        </w:rPr>
        <w:t xml:space="preserve"> aprovada nesta Comissão. </w:t>
      </w:r>
      <w:r w:rsidR="008469CF">
        <w:rPr>
          <w:rFonts w:ascii="Century Gothic" w:hAnsi="Century Gothic"/>
          <w:sz w:val="24"/>
          <w:szCs w:val="24"/>
        </w:rPr>
        <w:t>Nada mais havendo, foi encerrada a presente reunião</w:t>
      </w:r>
      <w:r w:rsidR="00EA2004">
        <w:rPr>
          <w:rFonts w:ascii="Century Gothic" w:hAnsi="Century Gothic"/>
          <w:sz w:val="24"/>
          <w:szCs w:val="24"/>
        </w:rPr>
        <w:t xml:space="preserve"> às 11h35</w:t>
      </w:r>
      <w:r w:rsidR="00EA2093">
        <w:rPr>
          <w:rFonts w:ascii="Century Gothic" w:hAnsi="Century Gothic"/>
          <w:sz w:val="24"/>
          <w:szCs w:val="24"/>
        </w:rPr>
        <w:t xml:space="preserve">. Esta reunião ocorreu </w:t>
      </w:r>
      <w:r w:rsidR="004B3EFA">
        <w:rPr>
          <w:rFonts w:ascii="Century Gothic" w:hAnsi="Century Gothic"/>
          <w:sz w:val="24"/>
          <w:szCs w:val="24"/>
        </w:rPr>
        <w:t>de forma remota</w:t>
      </w:r>
      <w:r w:rsidR="00EA2093">
        <w:rPr>
          <w:rFonts w:ascii="Century Gothic" w:hAnsi="Century Gothic"/>
          <w:sz w:val="24"/>
          <w:szCs w:val="24"/>
        </w:rPr>
        <w:t>, sendo gravada</w:t>
      </w:r>
      <w:r w:rsidR="00EA2004">
        <w:rPr>
          <w:rFonts w:ascii="Century Gothic" w:hAnsi="Century Gothic"/>
          <w:sz w:val="24"/>
          <w:szCs w:val="24"/>
        </w:rPr>
        <w:t xml:space="preserve"> e publicada no canal oficial do Poder Legislativo Municipal</w:t>
      </w:r>
      <w:r w:rsidR="008469CF">
        <w:rPr>
          <w:rFonts w:ascii="Century Gothic" w:hAnsi="Century Gothic"/>
          <w:sz w:val="24"/>
          <w:szCs w:val="24"/>
        </w:rPr>
        <w:t>.</w:t>
      </w:r>
      <w:r w:rsidR="004B3EFA">
        <w:rPr>
          <w:rFonts w:ascii="Century Gothic" w:hAnsi="Century Gothic"/>
          <w:sz w:val="24"/>
          <w:szCs w:val="24"/>
        </w:rPr>
        <w:t xml:space="preserve"> A presente ata foi redigida pelo Oficial Legislativo Luís Carlos Diesel.</w:t>
      </w:r>
    </w:p>
    <w:p w:rsidR="00AF42BD" w:rsidRPr="00FE48A8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187489" w:rsidRPr="00B130F0" w:rsidRDefault="00187489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982CEA" w:rsidRDefault="004B3EFA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RAFAEL HEINRICH</w:t>
      </w:r>
      <w:r w:rsidR="0052023A">
        <w:rPr>
          <w:rFonts w:ascii="Century Gothic" w:hAnsi="Century Gothic"/>
          <w:b/>
          <w:sz w:val="24"/>
          <w:szCs w:val="24"/>
        </w:rPr>
        <w:tab/>
      </w:r>
      <w:r w:rsidR="0052023A">
        <w:rPr>
          <w:rFonts w:ascii="Century Gothic" w:hAnsi="Century Gothic"/>
          <w:b/>
          <w:sz w:val="24"/>
          <w:szCs w:val="24"/>
        </w:rPr>
        <w:tab/>
      </w:r>
      <w:r w:rsidR="0052023A">
        <w:rPr>
          <w:rFonts w:ascii="Century Gothic" w:hAnsi="Century Gothic"/>
          <w:b/>
          <w:sz w:val="24"/>
          <w:szCs w:val="24"/>
        </w:rPr>
        <w:tab/>
      </w:r>
      <w:r w:rsidR="0052023A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CRISTIANO LUIZ METZNER (SUKO)</w:t>
      </w:r>
    </w:p>
    <w:p w:rsidR="0052023A" w:rsidRDefault="00C63F22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52023A">
        <w:rPr>
          <w:rFonts w:ascii="Century Gothic" w:hAnsi="Century Gothic"/>
          <w:sz w:val="24"/>
          <w:szCs w:val="24"/>
        </w:rPr>
        <w:tab/>
      </w:r>
      <w:r w:rsidR="004B3EFA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>Relator</w:t>
      </w:r>
    </w:p>
    <w:p w:rsidR="0052023A" w:rsidRDefault="0052023A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52023A" w:rsidRDefault="0052023A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B3EFA" w:rsidRDefault="004B3EFA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52023A" w:rsidRPr="0052023A" w:rsidRDefault="004B3EFA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 (CLAUDINHO)</w:t>
      </w:r>
    </w:p>
    <w:p w:rsidR="0052023A" w:rsidRDefault="00AF42BD" w:rsidP="0052023A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p w:rsidR="00762602" w:rsidRPr="00B130F0" w:rsidRDefault="00762602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</w:p>
    <w:p w:rsidR="00C63F22" w:rsidRDefault="00C63F22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7A297E" w:rsidRDefault="007A297E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sectPr w:rsidR="007A297E" w:rsidSect="007B63C2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DC9" w:rsidRDefault="00DB3DC9" w:rsidP="003C0F2A">
      <w:pPr>
        <w:spacing w:after="0" w:line="240" w:lineRule="auto"/>
      </w:pPr>
      <w:r>
        <w:separator/>
      </w:r>
    </w:p>
  </w:endnote>
  <w:endnote w:type="continuationSeparator" w:id="0">
    <w:p w:rsidR="00DB3DC9" w:rsidRDefault="00DB3DC9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DC9" w:rsidRDefault="00DB3DC9" w:rsidP="003C0F2A">
      <w:pPr>
        <w:spacing w:after="0" w:line="240" w:lineRule="auto"/>
      </w:pPr>
      <w:r>
        <w:separator/>
      </w:r>
    </w:p>
  </w:footnote>
  <w:footnote w:type="continuationSeparator" w:id="0">
    <w:p w:rsidR="00DB3DC9" w:rsidRDefault="00DB3DC9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F09"/>
    <w:rsid w:val="000169F0"/>
    <w:rsid w:val="00042AE7"/>
    <w:rsid w:val="00050463"/>
    <w:rsid w:val="00097DC1"/>
    <w:rsid w:val="00107FA8"/>
    <w:rsid w:val="0013190C"/>
    <w:rsid w:val="00174F74"/>
    <w:rsid w:val="00187489"/>
    <w:rsid w:val="001A1557"/>
    <w:rsid w:val="001D3A1B"/>
    <w:rsid w:val="001E2268"/>
    <w:rsid w:val="001F79BB"/>
    <w:rsid w:val="002425A8"/>
    <w:rsid w:val="002544E9"/>
    <w:rsid w:val="002D74E5"/>
    <w:rsid w:val="003007D9"/>
    <w:rsid w:val="00337341"/>
    <w:rsid w:val="00344ACE"/>
    <w:rsid w:val="00355BEA"/>
    <w:rsid w:val="00382E6B"/>
    <w:rsid w:val="003C0F2A"/>
    <w:rsid w:val="003D39E0"/>
    <w:rsid w:val="003E1407"/>
    <w:rsid w:val="003E2EA2"/>
    <w:rsid w:val="003E741A"/>
    <w:rsid w:val="003F466A"/>
    <w:rsid w:val="00423E8E"/>
    <w:rsid w:val="00426F07"/>
    <w:rsid w:val="00433192"/>
    <w:rsid w:val="00471786"/>
    <w:rsid w:val="00486CEA"/>
    <w:rsid w:val="004908E2"/>
    <w:rsid w:val="004B3EFA"/>
    <w:rsid w:val="004D78D0"/>
    <w:rsid w:val="0052023A"/>
    <w:rsid w:val="00520485"/>
    <w:rsid w:val="005A7095"/>
    <w:rsid w:val="006002AA"/>
    <w:rsid w:val="00604582"/>
    <w:rsid w:val="00610656"/>
    <w:rsid w:val="006461F2"/>
    <w:rsid w:val="00673E38"/>
    <w:rsid w:val="006919DC"/>
    <w:rsid w:val="006923CA"/>
    <w:rsid w:val="006C0D4C"/>
    <w:rsid w:val="006C2C3E"/>
    <w:rsid w:val="00722952"/>
    <w:rsid w:val="007327F1"/>
    <w:rsid w:val="00762602"/>
    <w:rsid w:val="00790D51"/>
    <w:rsid w:val="007964A3"/>
    <w:rsid w:val="007A297E"/>
    <w:rsid w:val="007A3FBC"/>
    <w:rsid w:val="007B63C2"/>
    <w:rsid w:val="007D057D"/>
    <w:rsid w:val="0080680B"/>
    <w:rsid w:val="0081668D"/>
    <w:rsid w:val="00835F0B"/>
    <w:rsid w:val="00841D4B"/>
    <w:rsid w:val="008469CF"/>
    <w:rsid w:val="008917C3"/>
    <w:rsid w:val="008C3EB1"/>
    <w:rsid w:val="008C7FA7"/>
    <w:rsid w:val="008D162B"/>
    <w:rsid w:val="00903882"/>
    <w:rsid w:val="00947210"/>
    <w:rsid w:val="00963C38"/>
    <w:rsid w:val="009652A5"/>
    <w:rsid w:val="00982CEA"/>
    <w:rsid w:val="009947A7"/>
    <w:rsid w:val="009C1DF5"/>
    <w:rsid w:val="009C46F7"/>
    <w:rsid w:val="00A12DE0"/>
    <w:rsid w:val="00A24AA2"/>
    <w:rsid w:val="00A42075"/>
    <w:rsid w:val="00A52175"/>
    <w:rsid w:val="00A71A5F"/>
    <w:rsid w:val="00AA0D67"/>
    <w:rsid w:val="00AB05EF"/>
    <w:rsid w:val="00AB0BBB"/>
    <w:rsid w:val="00AB49FB"/>
    <w:rsid w:val="00AE1C32"/>
    <w:rsid w:val="00AF42BD"/>
    <w:rsid w:val="00B4763E"/>
    <w:rsid w:val="00B5487A"/>
    <w:rsid w:val="00B72630"/>
    <w:rsid w:val="00B87CFD"/>
    <w:rsid w:val="00B918F1"/>
    <w:rsid w:val="00BA115D"/>
    <w:rsid w:val="00BC5566"/>
    <w:rsid w:val="00BE6FB5"/>
    <w:rsid w:val="00C17598"/>
    <w:rsid w:val="00C44C60"/>
    <w:rsid w:val="00C63F22"/>
    <w:rsid w:val="00CA57FE"/>
    <w:rsid w:val="00CA6F46"/>
    <w:rsid w:val="00CC3A42"/>
    <w:rsid w:val="00CE551B"/>
    <w:rsid w:val="00CE57DB"/>
    <w:rsid w:val="00D34C60"/>
    <w:rsid w:val="00D72D1E"/>
    <w:rsid w:val="00D83FC3"/>
    <w:rsid w:val="00D906C1"/>
    <w:rsid w:val="00DB3DC9"/>
    <w:rsid w:val="00DC091F"/>
    <w:rsid w:val="00DE5D5B"/>
    <w:rsid w:val="00EA2004"/>
    <w:rsid w:val="00EA2093"/>
    <w:rsid w:val="00EC1AAF"/>
    <w:rsid w:val="00F8784B"/>
    <w:rsid w:val="00F90A35"/>
    <w:rsid w:val="00FB44A7"/>
    <w:rsid w:val="00FC4F00"/>
    <w:rsid w:val="00FC6CC8"/>
    <w:rsid w:val="00FE48A8"/>
    <w:rsid w:val="00FE6984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2</cp:revision>
  <cp:lastPrinted>2021-03-08T14:39:00Z</cp:lastPrinted>
  <dcterms:created xsi:type="dcterms:W3CDTF">2021-03-08T14:40:00Z</dcterms:created>
  <dcterms:modified xsi:type="dcterms:W3CDTF">2021-03-08T14:40:00Z</dcterms:modified>
</cp:coreProperties>
</file>