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9A029E" w:rsidRDefault="00CF38E5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 de</w:t>
      </w:r>
      <w:r w:rsidR="00920B82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L</w:t>
      </w:r>
      <w:r w:rsidR="001262A0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ei </w:t>
      </w: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920B82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2</w:t>
      </w:r>
      <w:r w:rsidR="002939B5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6</w:t>
      </w:r>
      <w:r w:rsidRPr="009A029E">
        <w:rPr>
          <w:rFonts w:ascii="Century Gothic" w:hAnsi="Century Gothic"/>
          <w:b/>
          <w:bCs/>
          <w:sz w:val="24"/>
          <w:szCs w:val="24"/>
          <w:lang w:eastAsia="pt-BR" w:bidi="pt-BR"/>
        </w:rPr>
        <w:t>-201</w:t>
      </w:r>
      <w:r w:rsidR="00B131D0">
        <w:rPr>
          <w:rFonts w:ascii="Century Gothic" w:hAnsi="Century Gothic"/>
          <w:b/>
          <w:bCs/>
          <w:sz w:val="24"/>
          <w:szCs w:val="24"/>
          <w:lang w:eastAsia="pt-BR" w:bidi="pt-BR"/>
        </w:rPr>
        <w:t>9</w:t>
      </w:r>
      <w:r w:rsidR="001C2667">
        <w:rPr>
          <w:rFonts w:ascii="Century Gothic" w:hAnsi="Century Gothic"/>
          <w:b/>
          <w:bCs/>
          <w:sz w:val="24"/>
          <w:szCs w:val="24"/>
          <w:lang w:eastAsia="pt-BR" w:bidi="pt-BR"/>
        </w:rPr>
        <w:t>-</w:t>
      </w:r>
      <w:r w:rsidR="004D6570">
        <w:rPr>
          <w:rFonts w:ascii="Century Gothic" w:hAnsi="Century Gothic"/>
          <w:b/>
          <w:bCs/>
          <w:sz w:val="24"/>
          <w:szCs w:val="24"/>
          <w:lang w:eastAsia="pt-BR" w:bidi="pt-BR"/>
        </w:rPr>
        <w:t>E</w:t>
      </w:r>
    </w:p>
    <w:p w:rsidR="008449E9" w:rsidRDefault="00CF38E5" w:rsidP="005232DC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4D6570">
        <w:rPr>
          <w:rFonts w:ascii="Century Gothic" w:eastAsia="Calibri" w:hAnsi="Century Gothic" w:cs="Times New Roman"/>
          <w:sz w:val="24"/>
          <w:szCs w:val="24"/>
        </w:rPr>
        <w:t>2</w:t>
      </w:r>
      <w:r w:rsidR="00BC048F">
        <w:rPr>
          <w:rFonts w:ascii="Century Gothic" w:eastAsia="Calibri" w:hAnsi="Century Gothic" w:cs="Times New Roman"/>
          <w:sz w:val="24"/>
          <w:szCs w:val="24"/>
        </w:rPr>
        <w:t>6</w:t>
      </w:r>
      <w:r w:rsidR="001262A0">
        <w:rPr>
          <w:rFonts w:ascii="Century Gothic" w:eastAsia="Calibri" w:hAnsi="Century Gothic" w:cs="Times New Roman"/>
          <w:sz w:val="24"/>
          <w:szCs w:val="24"/>
        </w:rPr>
        <w:t xml:space="preserve"> de setembro</w:t>
      </w:r>
      <w:r w:rsidR="00D6692E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DA394F">
        <w:rPr>
          <w:rFonts w:ascii="Century Gothic" w:eastAsia="Calibri" w:hAnsi="Century Gothic" w:cs="Times New Roman"/>
          <w:sz w:val="24"/>
          <w:szCs w:val="24"/>
        </w:rPr>
        <w:t>de 2019</w:t>
      </w:r>
      <w:r w:rsidRPr="009A029E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:rsidR="003D007E" w:rsidRDefault="003D007E" w:rsidP="005232DC">
      <w:pPr>
        <w:spacing w:after="0" w:line="240" w:lineRule="auto"/>
        <w:rPr>
          <w:rFonts w:ascii="Century Gothic" w:hAnsi="Century Gothic"/>
          <w:b/>
        </w:rPr>
      </w:pPr>
    </w:p>
    <w:p w:rsidR="00972786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PARECER </w:t>
      </w:r>
      <w:r w:rsidR="001262A0">
        <w:rPr>
          <w:rFonts w:ascii="Century Gothic" w:hAnsi="Century Gothic"/>
          <w:b/>
          <w:color w:val="auto"/>
        </w:rPr>
        <w:t>3</w:t>
      </w:r>
      <w:r w:rsidR="002939B5">
        <w:rPr>
          <w:rFonts w:ascii="Century Gothic" w:hAnsi="Century Gothic"/>
          <w:b/>
          <w:color w:val="auto"/>
        </w:rPr>
        <w:t>5</w:t>
      </w:r>
      <w:r w:rsidR="00972786">
        <w:rPr>
          <w:rFonts w:ascii="Century Gothic" w:hAnsi="Century Gothic"/>
          <w:b/>
          <w:color w:val="auto"/>
        </w:rPr>
        <w:t>/201</w:t>
      </w:r>
      <w:r w:rsidR="004C5044">
        <w:rPr>
          <w:rFonts w:ascii="Century Gothic" w:hAnsi="Century Gothic"/>
          <w:b/>
          <w:color w:val="auto"/>
        </w:rPr>
        <w:t>9</w:t>
      </w:r>
    </w:p>
    <w:p w:rsidR="00CF38E5" w:rsidRPr="00CF38E5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COMISSÃO DE </w:t>
      </w:r>
      <w:r w:rsidR="00BF27FC">
        <w:rPr>
          <w:rFonts w:ascii="Century Gothic" w:hAnsi="Century Gothic"/>
          <w:b/>
          <w:color w:val="auto"/>
        </w:rPr>
        <w:t>JUSTIÇA E REDAÇÃO</w:t>
      </w:r>
    </w:p>
    <w:p w:rsidR="00CF38E5" w:rsidRPr="00CF38E5" w:rsidRDefault="001262A0" w:rsidP="00CF38E5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1º de outubro</w:t>
      </w:r>
      <w:r w:rsidR="0065549A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CF38E5" w:rsidRPr="00CF38E5">
        <w:rPr>
          <w:rFonts w:ascii="Century Gothic" w:eastAsia="Calibri" w:hAnsi="Century Gothic" w:cs="Times New Roman"/>
          <w:sz w:val="24"/>
          <w:szCs w:val="24"/>
        </w:rPr>
        <w:t>de 201</w:t>
      </w:r>
      <w:r w:rsidR="00B131D0">
        <w:rPr>
          <w:rFonts w:ascii="Century Gothic" w:eastAsia="Calibri" w:hAnsi="Century Gothic" w:cs="Times New Roman"/>
          <w:sz w:val="24"/>
          <w:szCs w:val="24"/>
        </w:rPr>
        <w:t>9</w:t>
      </w:r>
    </w:p>
    <w:p w:rsidR="00CF38E5" w:rsidRPr="00CF38E5" w:rsidRDefault="00CF38E5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 xml:space="preserve">Os Vereadores que abaixo subscrevem, membros da Comissão Permanente de </w:t>
      </w:r>
      <w:r w:rsidR="00D92B5B">
        <w:rPr>
          <w:rFonts w:ascii="Century Gothic" w:hAnsi="Century Gothic"/>
          <w:sz w:val="24"/>
          <w:szCs w:val="24"/>
        </w:rPr>
        <w:t>Justiça e Redação</w:t>
      </w:r>
      <w:r w:rsidR="00E766DF">
        <w:rPr>
          <w:rFonts w:ascii="Century Gothic" w:hAnsi="Century Gothic"/>
          <w:sz w:val="24"/>
          <w:szCs w:val="24"/>
        </w:rPr>
        <w:t xml:space="preserve">, </w:t>
      </w:r>
      <w:r w:rsidRPr="00CF38E5">
        <w:rPr>
          <w:rFonts w:ascii="Century Gothic" w:hAnsi="Century Gothic"/>
          <w:sz w:val="24"/>
          <w:szCs w:val="24"/>
        </w:rPr>
        <w:t xml:space="preserve">em cumprimento aos preceitos legais, </w:t>
      </w:r>
      <w:r w:rsidR="00224A87">
        <w:rPr>
          <w:rFonts w:ascii="Century Gothic" w:hAnsi="Century Gothic"/>
          <w:sz w:val="24"/>
          <w:szCs w:val="24"/>
        </w:rPr>
        <w:t xml:space="preserve">passam a analisar </w:t>
      </w:r>
      <w:r w:rsidRPr="00CF38E5">
        <w:rPr>
          <w:rFonts w:ascii="Century Gothic" w:hAnsi="Century Gothic"/>
          <w:sz w:val="24"/>
          <w:szCs w:val="24"/>
        </w:rPr>
        <w:t xml:space="preserve">o </w:t>
      </w:r>
      <w:r w:rsidR="004924B1">
        <w:rPr>
          <w:rFonts w:ascii="Century Gothic" w:hAnsi="Century Gothic"/>
          <w:sz w:val="24"/>
          <w:szCs w:val="24"/>
        </w:rPr>
        <w:t xml:space="preserve">Projeto de </w:t>
      </w:r>
      <w:r w:rsidR="001262A0">
        <w:rPr>
          <w:rFonts w:ascii="Century Gothic" w:hAnsi="Century Gothic"/>
          <w:sz w:val="24"/>
          <w:szCs w:val="24"/>
        </w:rPr>
        <w:t xml:space="preserve">Lei </w:t>
      </w:r>
      <w:r w:rsidR="004924B1">
        <w:rPr>
          <w:rFonts w:ascii="Century Gothic" w:hAnsi="Century Gothic"/>
          <w:sz w:val="24"/>
          <w:szCs w:val="24"/>
        </w:rPr>
        <w:t>n</w:t>
      </w:r>
      <w:r w:rsidRPr="00CF38E5">
        <w:rPr>
          <w:rFonts w:ascii="Century Gothic" w:hAnsi="Century Gothic"/>
          <w:sz w:val="24"/>
          <w:szCs w:val="24"/>
        </w:rPr>
        <w:t>º</w:t>
      </w:r>
      <w:r w:rsidR="00306093">
        <w:rPr>
          <w:rFonts w:ascii="Century Gothic" w:hAnsi="Century Gothic"/>
          <w:sz w:val="24"/>
          <w:szCs w:val="24"/>
        </w:rPr>
        <w:t xml:space="preserve"> </w:t>
      </w:r>
      <w:r w:rsidR="00BC048F">
        <w:rPr>
          <w:rFonts w:ascii="Century Gothic" w:hAnsi="Century Gothic"/>
          <w:sz w:val="24"/>
          <w:szCs w:val="24"/>
        </w:rPr>
        <w:t>2</w:t>
      </w:r>
      <w:r w:rsidR="002939B5">
        <w:rPr>
          <w:rFonts w:ascii="Century Gothic" w:hAnsi="Century Gothic"/>
          <w:sz w:val="24"/>
          <w:szCs w:val="24"/>
        </w:rPr>
        <w:t>6</w:t>
      </w:r>
      <w:r w:rsidR="006A21BF">
        <w:rPr>
          <w:rFonts w:ascii="Century Gothic" w:hAnsi="Century Gothic"/>
          <w:sz w:val="24"/>
          <w:szCs w:val="24"/>
        </w:rPr>
        <w:t>/</w:t>
      </w:r>
      <w:r w:rsidR="00FA45B8">
        <w:rPr>
          <w:rFonts w:ascii="Century Gothic" w:hAnsi="Century Gothic"/>
          <w:bCs/>
          <w:sz w:val="24"/>
          <w:szCs w:val="24"/>
          <w:lang w:eastAsia="pt-BR" w:bidi="pt-BR"/>
        </w:rPr>
        <w:t>201</w:t>
      </w:r>
      <w:r w:rsidR="00C9691B">
        <w:rPr>
          <w:rFonts w:ascii="Century Gothic" w:hAnsi="Century Gothic"/>
          <w:bCs/>
          <w:sz w:val="24"/>
          <w:szCs w:val="24"/>
          <w:lang w:eastAsia="pt-BR" w:bidi="pt-BR"/>
        </w:rPr>
        <w:t>9</w:t>
      </w:r>
      <w:r w:rsidR="00B61CFE">
        <w:rPr>
          <w:rFonts w:ascii="Century Gothic" w:hAnsi="Century Gothic"/>
          <w:bCs/>
          <w:sz w:val="24"/>
          <w:szCs w:val="24"/>
          <w:lang w:eastAsia="pt-BR" w:bidi="pt-BR"/>
        </w:rPr>
        <w:t xml:space="preserve">, do </w:t>
      </w:r>
      <w:r w:rsidR="004D6570">
        <w:rPr>
          <w:rFonts w:ascii="Century Gothic" w:hAnsi="Century Gothic"/>
          <w:bCs/>
          <w:sz w:val="24"/>
          <w:szCs w:val="24"/>
          <w:lang w:eastAsia="pt-BR" w:bidi="pt-BR"/>
        </w:rPr>
        <w:t>Execu</w:t>
      </w:r>
      <w:r w:rsidR="001262A0">
        <w:rPr>
          <w:rFonts w:ascii="Century Gothic" w:hAnsi="Century Gothic"/>
          <w:bCs/>
          <w:sz w:val="24"/>
          <w:szCs w:val="24"/>
          <w:lang w:eastAsia="pt-BR" w:bidi="pt-BR"/>
        </w:rPr>
        <w:t>t</w:t>
      </w:r>
      <w:r w:rsidR="00D6692E">
        <w:rPr>
          <w:rFonts w:ascii="Century Gothic" w:hAnsi="Century Gothic"/>
          <w:bCs/>
          <w:sz w:val="24"/>
          <w:szCs w:val="24"/>
          <w:lang w:eastAsia="pt-BR" w:bidi="pt-BR"/>
        </w:rPr>
        <w:t>iv</w:t>
      </w:r>
      <w:r w:rsidR="005504DC">
        <w:rPr>
          <w:rFonts w:ascii="Century Gothic" w:hAnsi="Century Gothic"/>
          <w:bCs/>
          <w:sz w:val="24"/>
          <w:szCs w:val="24"/>
          <w:lang w:eastAsia="pt-BR" w:bidi="pt-BR"/>
        </w:rPr>
        <w:t xml:space="preserve">o 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>Municipal</w:t>
      </w:r>
      <w:r w:rsidRPr="00CF38E5">
        <w:rPr>
          <w:rFonts w:ascii="Century Gothic" w:hAnsi="Century Gothic"/>
          <w:sz w:val="24"/>
          <w:szCs w:val="24"/>
        </w:rPr>
        <w:t>.   </w:t>
      </w:r>
    </w:p>
    <w:p w:rsidR="00465C1C" w:rsidRDefault="00BC048F" w:rsidP="006341F1">
      <w:pPr>
        <w:pStyle w:val="NormalWeb"/>
        <w:ind w:left="2835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 xml:space="preserve">DISPÕE SOBRE A ALTERAÇÃO </w:t>
      </w:r>
      <w:r w:rsidR="002939B5">
        <w:rPr>
          <w:rFonts w:ascii="Century Gothic" w:hAnsi="Century Gothic"/>
          <w:i/>
        </w:rPr>
        <w:t>DA LEI Nº 5.132, DE 09 DE JULHO DE 2019 – LEI DE DIRETRIZES ORÇAMENTÁRIAS DA ADMINISTRAÇÃO DIRETA E INDIRETA DO MUNICÍPIO DE MARECHAL CÂNDIDO RONDON, PARA O EXERCÍCIO FINANCEIRO DE 2020,</w:t>
      </w:r>
      <w:r w:rsidR="004D6570">
        <w:rPr>
          <w:rFonts w:ascii="Century Gothic" w:hAnsi="Century Gothic"/>
          <w:i/>
        </w:rPr>
        <w:t xml:space="preserve"> </w:t>
      </w:r>
      <w:r w:rsidR="005002FC">
        <w:rPr>
          <w:rFonts w:ascii="Century Gothic" w:hAnsi="Century Gothic"/>
          <w:i/>
        </w:rPr>
        <w:t xml:space="preserve">E DÁ OUTRAS PROVIDÊNCIAS. </w:t>
      </w:r>
      <w:r w:rsidR="00465C1C">
        <w:rPr>
          <w:rFonts w:ascii="Century Gothic" w:hAnsi="Century Gothic"/>
          <w:i/>
        </w:rPr>
        <w:t xml:space="preserve"> </w:t>
      </w:r>
    </w:p>
    <w:p w:rsidR="008449E9" w:rsidRDefault="008449E9" w:rsidP="004924B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12C25" w:rsidRPr="00512C25" w:rsidRDefault="00EA777C" w:rsidP="00512C2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revela a Mensagem e Exposição de Motivos</w:t>
      </w:r>
      <w:r w:rsidR="005A2125">
        <w:rPr>
          <w:rFonts w:ascii="Century Gothic" w:hAnsi="Century Gothic"/>
          <w:sz w:val="24"/>
          <w:szCs w:val="24"/>
        </w:rPr>
        <w:t xml:space="preserve"> nº 02</w:t>
      </w:r>
      <w:r w:rsidR="00F47AA4">
        <w:rPr>
          <w:rFonts w:ascii="Century Gothic" w:hAnsi="Century Gothic"/>
          <w:sz w:val="24"/>
          <w:szCs w:val="24"/>
        </w:rPr>
        <w:t>9</w:t>
      </w:r>
      <w:r w:rsidR="005A2125">
        <w:rPr>
          <w:rFonts w:ascii="Century Gothic" w:hAnsi="Century Gothic"/>
          <w:sz w:val="24"/>
          <w:szCs w:val="24"/>
        </w:rPr>
        <w:t>/2019</w:t>
      </w:r>
      <w:r w:rsidR="0078245F">
        <w:rPr>
          <w:rFonts w:ascii="Century Gothic" w:hAnsi="Century Gothic"/>
          <w:sz w:val="24"/>
          <w:szCs w:val="24"/>
        </w:rPr>
        <w:t>,</w:t>
      </w:r>
      <w:r w:rsidR="00F47AA4">
        <w:rPr>
          <w:rFonts w:ascii="Century Gothic" w:hAnsi="Century Gothic"/>
          <w:sz w:val="24"/>
          <w:szCs w:val="24"/>
        </w:rPr>
        <w:t xml:space="preserve"> referido </w:t>
      </w:r>
      <w:r w:rsidR="002F14D4">
        <w:rPr>
          <w:rFonts w:ascii="Century Gothic" w:hAnsi="Century Gothic"/>
          <w:sz w:val="24"/>
          <w:szCs w:val="24"/>
        </w:rPr>
        <w:t>P</w:t>
      </w:r>
      <w:r w:rsidR="002F14D4" w:rsidRPr="002F14D4">
        <w:rPr>
          <w:rFonts w:ascii="Century Gothic" w:hAnsi="Century Gothic"/>
          <w:sz w:val="24"/>
          <w:szCs w:val="24"/>
        </w:rPr>
        <w:t xml:space="preserve">rojeto de </w:t>
      </w:r>
      <w:r w:rsidR="002F14D4">
        <w:rPr>
          <w:rFonts w:ascii="Century Gothic" w:hAnsi="Century Gothic"/>
          <w:sz w:val="24"/>
          <w:szCs w:val="24"/>
        </w:rPr>
        <w:t>L</w:t>
      </w:r>
      <w:r w:rsidR="002F14D4" w:rsidRPr="002F14D4">
        <w:rPr>
          <w:rFonts w:ascii="Century Gothic" w:hAnsi="Century Gothic"/>
          <w:sz w:val="24"/>
          <w:szCs w:val="24"/>
        </w:rPr>
        <w:t xml:space="preserve">ei </w:t>
      </w:r>
      <w:r w:rsidR="00512C25">
        <w:rPr>
          <w:rFonts w:ascii="Century Gothic" w:hAnsi="Century Gothic"/>
          <w:sz w:val="24"/>
          <w:szCs w:val="24"/>
        </w:rPr>
        <w:t xml:space="preserve">dispõe </w:t>
      </w:r>
      <w:bookmarkStart w:id="0" w:name="_GoBack"/>
      <w:bookmarkEnd w:id="0"/>
      <w:r w:rsidR="00512C25" w:rsidRPr="00512C25">
        <w:rPr>
          <w:rFonts w:ascii="Century Gothic" w:hAnsi="Century Gothic"/>
          <w:sz w:val="24"/>
          <w:szCs w:val="24"/>
        </w:rPr>
        <w:t>sobre a alteração da Lei nº 5.132, de 09 de julho de 2019 - Lei de Diretrizes Orçamentárias da Administração Direta e Indireta do Município de Marechal Cândido Rondon, para o exercício financeiro de 2020, e dá outras providências.</w:t>
      </w:r>
    </w:p>
    <w:p w:rsidR="00512C25" w:rsidRPr="00512C25" w:rsidRDefault="00512C25" w:rsidP="00512C2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12C25" w:rsidRDefault="00512C25" w:rsidP="00512C2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12C25">
        <w:rPr>
          <w:rFonts w:ascii="Century Gothic" w:hAnsi="Century Gothic"/>
          <w:sz w:val="24"/>
          <w:szCs w:val="24"/>
        </w:rPr>
        <w:t>Em virtude da modificação dos valores atinentes às ações e programas consignados na Lei de Diretrizes Orçamentárias – LDO 2020, em decorrência de alterações da metodologia da receita, índices inflacionários, royalties, inclusão de novos elementos de despesa e consolidação na tendência de receitas, resta necessária a adequação dos valores fixados na LDO 2020 à proposta orçamentária, de sorte que é imperiosa a alteração dos anexos listados para manter a compatibilidade entre os instrumentos orçamentários.</w:t>
      </w:r>
    </w:p>
    <w:p w:rsidR="002F14D4" w:rsidRDefault="002F14D4" w:rsidP="0034505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7D5802" w:rsidRDefault="00B61885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Sendo assim, a</w:t>
      </w:r>
      <w:r w:rsidR="003F4C42" w:rsidRPr="005F491F">
        <w:rPr>
          <w:rFonts w:ascii="Century Gothic" w:hAnsi="Century Gothic"/>
          <w:sz w:val="24"/>
          <w:szCs w:val="24"/>
        </w:rPr>
        <w:t xml:space="preserve">pós analisar os aspectos legal, gramatical e lógico, os Membros desta Comissão Permanente manifestam-se </w:t>
      </w:r>
      <w:r w:rsidR="00206CE3">
        <w:rPr>
          <w:rFonts w:ascii="Century Gothic" w:hAnsi="Century Gothic"/>
          <w:b/>
          <w:sz w:val="24"/>
          <w:szCs w:val="24"/>
        </w:rPr>
        <w:t xml:space="preserve">FAVORÁVEIS </w:t>
      </w:r>
      <w:r w:rsidR="003A7046">
        <w:rPr>
          <w:rFonts w:ascii="Century Gothic" w:hAnsi="Century Gothic"/>
          <w:sz w:val="24"/>
          <w:szCs w:val="24"/>
        </w:rPr>
        <w:t>à</w:t>
      </w:r>
      <w:r>
        <w:rPr>
          <w:rFonts w:ascii="Century Gothic" w:hAnsi="Century Gothic"/>
          <w:sz w:val="24"/>
          <w:szCs w:val="24"/>
        </w:rPr>
        <w:t xml:space="preserve"> </w:t>
      </w:r>
      <w:r w:rsidR="003F4C42" w:rsidRPr="005F491F">
        <w:rPr>
          <w:rFonts w:ascii="Century Gothic" w:hAnsi="Century Gothic"/>
          <w:sz w:val="24"/>
          <w:szCs w:val="24"/>
        </w:rPr>
        <w:t>matéria</w:t>
      </w:r>
      <w:r w:rsidR="005E7C53">
        <w:rPr>
          <w:rFonts w:ascii="Century Gothic" w:hAnsi="Century Gothic"/>
          <w:sz w:val="24"/>
          <w:szCs w:val="24"/>
        </w:rPr>
        <w:t>.</w:t>
      </w:r>
    </w:p>
    <w:p w:rsidR="007D5802" w:rsidRDefault="007D5802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F38E5" w:rsidRDefault="00CF38E5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F491F">
        <w:rPr>
          <w:rFonts w:ascii="Century Gothic" w:hAnsi="Century Gothic"/>
          <w:sz w:val="24"/>
          <w:szCs w:val="24"/>
        </w:rPr>
        <w:t xml:space="preserve">É O PARECER. </w:t>
      </w:r>
      <w:r w:rsidR="006E6380">
        <w:rPr>
          <w:rFonts w:ascii="Century Gothic" w:hAnsi="Century Gothic"/>
          <w:sz w:val="24"/>
          <w:szCs w:val="24"/>
        </w:rPr>
        <w:t>Plenário Ariovaldo Luiz Bier</w:t>
      </w:r>
      <w:r w:rsidRPr="005F491F">
        <w:rPr>
          <w:rFonts w:ascii="Century Gothic" w:hAnsi="Century Gothic"/>
          <w:sz w:val="24"/>
          <w:szCs w:val="24"/>
        </w:rPr>
        <w:t xml:space="preserve">, </w:t>
      </w:r>
      <w:r w:rsidR="0031107B" w:rsidRPr="005F491F">
        <w:rPr>
          <w:rFonts w:ascii="Century Gothic" w:hAnsi="Century Gothic"/>
          <w:sz w:val="24"/>
          <w:szCs w:val="24"/>
        </w:rPr>
        <w:t xml:space="preserve">em </w:t>
      </w:r>
      <w:r w:rsidR="0083730C">
        <w:rPr>
          <w:rFonts w:ascii="Century Gothic" w:hAnsi="Century Gothic"/>
          <w:sz w:val="24"/>
          <w:szCs w:val="24"/>
        </w:rPr>
        <w:t>1º de agosto</w:t>
      </w:r>
      <w:r w:rsidR="007F2B8C" w:rsidRPr="005F491F">
        <w:rPr>
          <w:rFonts w:ascii="Century Gothic" w:hAnsi="Century Gothic"/>
          <w:sz w:val="24"/>
          <w:szCs w:val="24"/>
        </w:rPr>
        <w:t xml:space="preserve"> de 201</w:t>
      </w:r>
      <w:r w:rsidR="005232DC">
        <w:rPr>
          <w:rFonts w:ascii="Century Gothic" w:hAnsi="Century Gothic"/>
          <w:sz w:val="24"/>
          <w:szCs w:val="24"/>
        </w:rPr>
        <w:t>9</w:t>
      </w:r>
      <w:r w:rsidRPr="005F491F">
        <w:rPr>
          <w:rFonts w:ascii="Century Gothic" w:hAnsi="Century Gothic"/>
          <w:sz w:val="24"/>
          <w:szCs w:val="24"/>
        </w:rPr>
        <w:t>.</w:t>
      </w:r>
    </w:p>
    <w:p w:rsidR="00432460" w:rsidRDefault="00432460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3D007E" w:rsidRDefault="003D007E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7D5802" w:rsidRDefault="007D5802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CF38E5" w:rsidRPr="00596690" w:rsidRDefault="006E6380" w:rsidP="00CF38E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WALMOR MERGENER</w:t>
      </w:r>
      <w:r w:rsidR="005232DC">
        <w:rPr>
          <w:rFonts w:ascii="Century Gothic" w:hAnsi="Century Gothic"/>
          <w:b/>
          <w:sz w:val="24"/>
          <w:szCs w:val="24"/>
        </w:rPr>
        <w:tab/>
      </w:r>
      <w:r w:rsidR="005232DC">
        <w:rPr>
          <w:rFonts w:ascii="Century Gothic" w:hAnsi="Century Gothic"/>
          <w:b/>
          <w:sz w:val="24"/>
          <w:szCs w:val="24"/>
        </w:rPr>
        <w:tab/>
      </w:r>
      <w:r w:rsidR="005232DC">
        <w:rPr>
          <w:rFonts w:ascii="Century Gothic" w:hAnsi="Century Gothic"/>
          <w:b/>
          <w:sz w:val="24"/>
          <w:szCs w:val="24"/>
        </w:rPr>
        <w:tab/>
      </w:r>
      <w:r w:rsidR="00500948">
        <w:rPr>
          <w:rFonts w:ascii="Century Gothic" w:hAnsi="Century Gothic"/>
          <w:b/>
          <w:sz w:val="24"/>
          <w:szCs w:val="24"/>
        </w:rPr>
        <w:tab/>
      </w:r>
      <w:r w:rsidR="00685094">
        <w:rPr>
          <w:rFonts w:ascii="Century Gothic" w:hAnsi="Century Gothic"/>
          <w:b/>
          <w:sz w:val="24"/>
          <w:szCs w:val="24"/>
        </w:rPr>
        <w:t>ARION AUGUSTO NARDELLO NASIHGIL</w:t>
      </w:r>
    </w:p>
    <w:p w:rsidR="004D796B" w:rsidRDefault="00CF38E5" w:rsidP="00CD2EE7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Presidente</w:t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  <w:t>Relator</w:t>
      </w:r>
    </w:p>
    <w:p w:rsidR="00CD5E0E" w:rsidRDefault="00CD5E0E" w:rsidP="00A31515">
      <w:pPr>
        <w:spacing w:after="0" w:line="240" w:lineRule="auto"/>
        <w:ind w:left="2124" w:firstLine="708"/>
        <w:rPr>
          <w:rFonts w:ascii="Century Gothic" w:hAnsi="Century Gothic"/>
          <w:b/>
          <w:sz w:val="24"/>
          <w:szCs w:val="24"/>
        </w:rPr>
      </w:pPr>
    </w:p>
    <w:p w:rsidR="00395D7E" w:rsidRDefault="00395D7E" w:rsidP="00A31515">
      <w:pPr>
        <w:spacing w:after="0" w:line="240" w:lineRule="auto"/>
        <w:ind w:left="2124" w:firstLine="708"/>
        <w:rPr>
          <w:rFonts w:ascii="Century Gothic" w:hAnsi="Century Gothic"/>
          <w:b/>
          <w:sz w:val="24"/>
          <w:szCs w:val="24"/>
        </w:rPr>
      </w:pPr>
    </w:p>
    <w:p w:rsidR="00CF38E5" w:rsidRPr="00596690" w:rsidRDefault="005232DC" w:rsidP="00A31515">
      <w:pPr>
        <w:spacing w:after="0" w:line="240" w:lineRule="auto"/>
        <w:ind w:left="2124" w:firstLine="708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ADELAR NEUMANN</w:t>
      </w:r>
    </w:p>
    <w:p w:rsidR="00347C13" w:rsidRDefault="00CF38E5" w:rsidP="00A31515">
      <w:pPr>
        <w:spacing w:after="0" w:line="240" w:lineRule="auto"/>
        <w:ind w:left="2124" w:firstLine="708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sectPr w:rsidR="00347C13" w:rsidSect="004D796B">
      <w:pgSz w:w="11906" w:h="16838"/>
      <w:pgMar w:top="226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C19" w:rsidRDefault="00FE1C19" w:rsidP="003C0F2A">
      <w:pPr>
        <w:spacing w:after="0" w:line="240" w:lineRule="auto"/>
      </w:pPr>
      <w:r>
        <w:separator/>
      </w:r>
    </w:p>
  </w:endnote>
  <w:endnote w:type="continuationSeparator" w:id="0">
    <w:p w:rsidR="00FE1C19" w:rsidRDefault="00FE1C19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C19" w:rsidRDefault="00FE1C19" w:rsidP="003C0F2A">
      <w:pPr>
        <w:spacing w:after="0" w:line="240" w:lineRule="auto"/>
      </w:pPr>
      <w:r>
        <w:separator/>
      </w:r>
    </w:p>
  </w:footnote>
  <w:footnote w:type="continuationSeparator" w:id="0">
    <w:p w:rsidR="00FE1C19" w:rsidRDefault="00FE1C19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15BE"/>
    <w:rsid w:val="00005AB5"/>
    <w:rsid w:val="000060C0"/>
    <w:rsid w:val="000132EB"/>
    <w:rsid w:val="00016719"/>
    <w:rsid w:val="00016C17"/>
    <w:rsid w:val="000170E4"/>
    <w:rsid w:val="00023F69"/>
    <w:rsid w:val="00032D15"/>
    <w:rsid w:val="000352CF"/>
    <w:rsid w:val="00040C01"/>
    <w:rsid w:val="00046AF1"/>
    <w:rsid w:val="00051503"/>
    <w:rsid w:val="00051AFD"/>
    <w:rsid w:val="000544B3"/>
    <w:rsid w:val="000551B2"/>
    <w:rsid w:val="000561B4"/>
    <w:rsid w:val="0006013A"/>
    <w:rsid w:val="00064C0B"/>
    <w:rsid w:val="00082208"/>
    <w:rsid w:val="0008583F"/>
    <w:rsid w:val="00086A75"/>
    <w:rsid w:val="00087F41"/>
    <w:rsid w:val="0009688B"/>
    <w:rsid w:val="000A57D5"/>
    <w:rsid w:val="000A74A0"/>
    <w:rsid w:val="000B3E0F"/>
    <w:rsid w:val="000C0365"/>
    <w:rsid w:val="000D4F15"/>
    <w:rsid w:val="000F1A6D"/>
    <w:rsid w:val="000F3B8D"/>
    <w:rsid w:val="000F6EFC"/>
    <w:rsid w:val="00101ED1"/>
    <w:rsid w:val="00102B87"/>
    <w:rsid w:val="00104E3B"/>
    <w:rsid w:val="00107FA8"/>
    <w:rsid w:val="00111B59"/>
    <w:rsid w:val="0011526A"/>
    <w:rsid w:val="00125689"/>
    <w:rsid w:val="001262A0"/>
    <w:rsid w:val="00127AD5"/>
    <w:rsid w:val="001310EE"/>
    <w:rsid w:val="00134857"/>
    <w:rsid w:val="00144C91"/>
    <w:rsid w:val="00144F46"/>
    <w:rsid w:val="0016226B"/>
    <w:rsid w:val="00177724"/>
    <w:rsid w:val="0019212A"/>
    <w:rsid w:val="0019763C"/>
    <w:rsid w:val="001A46F8"/>
    <w:rsid w:val="001B058C"/>
    <w:rsid w:val="001C2667"/>
    <w:rsid w:val="001E4B93"/>
    <w:rsid w:val="0020108F"/>
    <w:rsid w:val="00202076"/>
    <w:rsid w:val="00204573"/>
    <w:rsid w:val="00205A6B"/>
    <w:rsid w:val="00205B80"/>
    <w:rsid w:val="00206CE3"/>
    <w:rsid w:val="00224A87"/>
    <w:rsid w:val="00233AF8"/>
    <w:rsid w:val="00246E72"/>
    <w:rsid w:val="00253720"/>
    <w:rsid w:val="00260479"/>
    <w:rsid w:val="002605CA"/>
    <w:rsid w:val="00262BC1"/>
    <w:rsid w:val="00264CDC"/>
    <w:rsid w:val="00265C00"/>
    <w:rsid w:val="00265C94"/>
    <w:rsid w:val="00271C04"/>
    <w:rsid w:val="00287F0E"/>
    <w:rsid w:val="002939B5"/>
    <w:rsid w:val="002A1F5D"/>
    <w:rsid w:val="002A538B"/>
    <w:rsid w:val="002A53C8"/>
    <w:rsid w:val="002A7A64"/>
    <w:rsid w:val="002B3AE3"/>
    <w:rsid w:val="002C2138"/>
    <w:rsid w:val="002C44CA"/>
    <w:rsid w:val="002C49B6"/>
    <w:rsid w:val="002D0690"/>
    <w:rsid w:val="002D0E39"/>
    <w:rsid w:val="002D4521"/>
    <w:rsid w:val="002D6394"/>
    <w:rsid w:val="002E7F5A"/>
    <w:rsid w:val="002F14D4"/>
    <w:rsid w:val="002F24E1"/>
    <w:rsid w:val="002F431A"/>
    <w:rsid w:val="002F517A"/>
    <w:rsid w:val="00300C0A"/>
    <w:rsid w:val="00306093"/>
    <w:rsid w:val="003105CD"/>
    <w:rsid w:val="0031107B"/>
    <w:rsid w:val="003165B0"/>
    <w:rsid w:val="00322083"/>
    <w:rsid w:val="00332F08"/>
    <w:rsid w:val="00334B14"/>
    <w:rsid w:val="0033543D"/>
    <w:rsid w:val="00340F90"/>
    <w:rsid w:val="00343527"/>
    <w:rsid w:val="0034505B"/>
    <w:rsid w:val="00346E53"/>
    <w:rsid w:val="00347C13"/>
    <w:rsid w:val="00354EA9"/>
    <w:rsid w:val="0035734A"/>
    <w:rsid w:val="003623A0"/>
    <w:rsid w:val="003625CD"/>
    <w:rsid w:val="00364383"/>
    <w:rsid w:val="00372382"/>
    <w:rsid w:val="00383D70"/>
    <w:rsid w:val="00391C6B"/>
    <w:rsid w:val="00391DC2"/>
    <w:rsid w:val="00395D7E"/>
    <w:rsid w:val="003A4B3B"/>
    <w:rsid w:val="003A5070"/>
    <w:rsid w:val="003A6CB3"/>
    <w:rsid w:val="003A7046"/>
    <w:rsid w:val="003C06F5"/>
    <w:rsid w:val="003C0F2A"/>
    <w:rsid w:val="003D007E"/>
    <w:rsid w:val="003E2DB3"/>
    <w:rsid w:val="003F1D3D"/>
    <w:rsid w:val="003F2716"/>
    <w:rsid w:val="003F4C42"/>
    <w:rsid w:val="0040167C"/>
    <w:rsid w:val="00402D46"/>
    <w:rsid w:val="00404C74"/>
    <w:rsid w:val="004117D1"/>
    <w:rsid w:val="0041206C"/>
    <w:rsid w:val="00415C42"/>
    <w:rsid w:val="00416B00"/>
    <w:rsid w:val="00423E8E"/>
    <w:rsid w:val="00426317"/>
    <w:rsid w:val="00431AFF"/>
    <w:rsid w:val="00432460"/>
    <w:rsid w:val="00432FB7"/>
    <w:rsid w:val="0043419B"/>
    <w:rsid w:val="00441E21"/>
    <w:rsid w:val="00442EF5"/>
    <w:rsid w:val="004446ED"/>
    <w:rsid w:val="0044606B"/>
    <w:rsid w:val="004528B5"/>
    <w:rsid w:val="004551AF"/>
    <w:rsid w:val="004609B5"/>
    <w:rsid w:val="004616F3"/>
    <w:rsid w:val="00465C1C"/>
    <w:rsid w:val="004750D4"/>
    <w:rsid w:val="00476948"/>
    <w:rsid w:val="004811D9"/>
    <w:rsid w:val="004924B1"/>
    <w:rsid w:val="004930EB"/>
    <w:rsid w:val="00497F62"/>
    <w:rsid w:val="004A0FCE"/>
    <w:rsid w:val="004A68A3"/>
    <w:rsid w:val="004B1765"/>
    <w:rsid w:val="004B5BFA"/>
    <w:rsid w:val="004C25FC"/>
    <w:rsid w:val="004C33DE"/>
    <w:rsid w:val="004C3DF2"/>
    <w:rsid w:val="004C5044"/>
    <w:rsid w:val="004D6570"/>
    <w:rsid w:val="004D796B"/>
    <w:rsid w:val="004E443B"/>
    <w:rsid w:val="004F1E65"/>
    <w:rsid w:val="004F7956"/>
    <w:rsid w:val="005002FC"/>
    <w:rsid w:val="00500948"/>
    <w:rsid w:val="00510868"/>
    <w:rsid w:val="00512C25"/>
    <w:rsid w:val="00514837"/>
    <w:rsid w:val="00520485"/>
    <w:rsid w:val="005232DC"/>
    <w:rsid w:val="00533D12"/>
    <w:rsid w:val="00537E23"/>
    <w:rsid w:val="005504DC"/>
    <w:rsid w:val="00551539"/>
    <w:rsid w:val="0058155F"/>
    <w:rsid w:val="00583312"/>
    <w:rsid w:val="00591611"/>
    <w:rsid w:val="005A2125"/>
    <w:rsid w:val="005A2EA8"/>
    <w:rsid w:val="005A3CCE"/>
    <w:rsid w:val="005B384F"/>
    <w:rsid w:val="005D0796"/>
    <w:rsid w:val="005D1286"/>
    <w:rsid w:val="005E19CA"/>
    <w:rsid w:val="005E7C53"/>
    <w:rsid w:val="005F491F"/>
    <w:rsid w:val="006004AF"/>
    <w:rsid w:val="00603A69"/>
    <w:rsid w:val="00610656"/>
    <w:rsid w:val="006123D6"/>
    <w:rsid w:val="00614AB4"/>
    <w:rsid w:val="00617EB4"/>
    <w:rsid w:val="00627943"/>
    <w:rsid w:val="006341F1"/>
    <w:rsid w:val="00635889"/>
    <w:rsid w:val="006411D3"/>
    <w:rsid w:val="00646DE6"/>
    <w:rsid w:val="0064752F"/>
    <w:rsid w:val="0065284C"/>
    <w:rsid w:val="006532C0"/>
    <w:rsid w:val="0065549A"/>
    <w:rsid w:val="006576C8"/>
    <w:rsid w:val="00657E0E"/>
    <w:rsid w:val="00667724"/>
    <w:rsid w:val="006721AF"/>
    <w:rsid w:val="006727B6"/>
    <w:rsid w:val="006742BF"/>
    <w:rsid w:val="00676B37"/>
    <w:rsid w:val="00685094"/>
    <w:rsid w:val="006862EA"/>
    <w:rsid w:val="00687AB6"/>
    <w:rsid w:val="00693C5F"/>
    <w:rsid w:val="006A0657"/>
    <w:rsid w:val="006A21BF"/>
    <w:rsid w:val="006A2C85"/>
    <w:rsid w:val="006A4F30"/>
    <w:rsid w:val="006B3108"/>
    <w:rsid w:val="006B7D1F"/>
    <w:rsid w:val="006C0292"/>
    <w:rsid w:val="006C1FCD"/>
    <w:rsid w:val="006E2B88"/>
    <w:rsid w:val="006E6380"/>
    <w:rsid w:val="006E7BAD"/>
    <w:rsid w:val="006F0691"/>
    <w:rsid w:val="0070079E"/>
    <w:rsid w:val="007043AD"/>
    <w:rsid w:val="007055B7"/>
    <w:rsid w:val="00707832"/>
    <w:rsid w:val="00710622"/>
    <w:rsid w:val="00712BD3"/>
    <w:rsid w:val="007149BC"/>
    <w:rsid w:val="00722952"/>
    <w:rsid w:val="0075486D"/>
    <w:rsid w:val="00756440"/>
    <w:rsid w:val="007703CE"/>
    <w:rsid w:val="00773888"/>
    <w:rsid w:val="0077418F"/>
    <w:rsid w:val="00776462"/>
    <w:rsid w:val="00780BEE"/>
    <w:rsid w:val="0078245F"/>
    <w:rsid w:val="007853D6"/>
    <w:rsid w:val="007856FC"/>
    <w:rsid w:val="00787B08"/>
    <w:rsid w:val="00797483"/>
    <w:rsid w:val="007B05B2"/>
    <w:rsid w:val="007B43AB"/>
    <w:rsid w:val="007B4D51"/>
    <w:rsid w:val="007B637C"/>
    <w:rsid w:val="007C1BAB"/>
    <w:rsid w:val="007C79DB"/>
    <w:rsid w:val="007D262E"/>
    <w:rsid w:val="007D5802"/>
    <w:rsid w:val="007E08A1"/>
    <w:rsid w:val="007E16E8"/>
    <w:rsid w:val="007E2415"/>
    <w:rsid w:val="007E55E0"/>
    <w:rsid w:val="007E62C1"/>
    <w:rsid w:val="007F08BE"/>
    <w:rsid w:val="007F2B8C"/>
    <w:rsid w:val="007F4408"/>
    <w:rsid w:val="007F46F0"/>
    <w:rsid w:val="007F4B5B"/>
    <w:rsid w:val="007F584C"/>
    <w:rsid w:val="008100B1"/>
    <w:rsid w:val="008106B6"/>
    <w:rsid w:val="0081507E"/>
    <w:rsid w:val="0082208D"/>
    <w:rsid w:val="00824422"/>
    <w:rsid w:val="00825C17"/>
    <w:rsid w:val="0083730C"/>
    <w:rsid w:val="008375A6"/>
    <w:rsid w:val="008449E9"/>
    <w:rsid w:val="00856209"/>
    <w:rsid w:val="008620B7"/>
    <w:rsid w:val="008661E9"/>
    <w:rsid w:val="00866FB1"/>
    <w:rsid w:val="00870EBB"/>
    <w:rsid w:val="008734AE"/>
    <w:rsid w:val="0089118A"/>
    <w:rsid w:val="00892997"/>
    <w:rsid w:val="008934FA"/>
    <w:rsid w:val="0089594F"/>
    <w:rsid w:val="00896F2D"/>
    <w:rsid w:val="008A11D8"/>
    <w:rsid w:val="008A3F60"/>
    <w:rsid w:val="008B229D"/>
    <w:rsid w:val="008D2E98"/>
    <w:rsid w:val="008E188D"/>
    <w:rsid w:val="008F38CF"/>
    <w:rsid w:val="008F6354"/>
    <w:rsid w:val="00906C72"/>
    <w:rsid w:val="00907D23"/>
    <w:rsid w:val="00910DDD"/>
    <w:rsid w:val="00915627"/>
    <w:rsid w:val="009177A6"/>
    <w:rsid w:val="00920B82"/>
    <w:rsid w:val="00932705"/>
    <w:rsid w:val="009365E1"/>
    <w:rsid w:val="00950F7B"/>
    <w:rsid w:val="00960A99"/>
    <w:rsid w:val="00961231"/>
    <w:rsid w:val="00972786"/>
    <w:rsid w:val="00972DDB"/>
    <w:rsid w:val="009909A5"/>
    <w:rsid w:val="00993008"/>
    <w:rsid w:val="009A09C5"/>
    <w:rsid w:val="009A1538"/>
    <w:rsid w:val="009B4BB0"/>
    <w:rsid w:val="009B6C32"/>
    <w:rsid w:val="009C46F7"/>
    <w:rsid w:val="009C4B85"/>
    <w:rsid w:val="009C50B8"/>
    <w:rsid w:val="009C67F6"/>
    <w:rsid w:val="009E327A"/>
    <w:rsid w:val="009E69BB"/>
    <w:rsid w:val="009F0219"/>
    <w:rsid w:val="009F429C"/>
    <w:rsid w:val="009F5978"/>
    <w:rsid w:val="009F6459"/>
    <w:rsid w:val="00A04EA0"/>
    <w:rsid w:val="00A10113"/>
    <w:rsid w:val="00A12AF1"/>
    <w:rsid w:val="00A2104D"/>
    <w:rsid w:val="00A25C67"/>
    <w:rsid w:val="00A302AC"/>
    <w:rsid w:val="00A31515"/>
    <w:rsid w:val="00A32772"/>
    <w:rsid w:val="00A3359C"/>
    <w:rsid w:val="00A35617"/>
    <w:rsid w:val="00A35DD5"/>
    <w:rsid w:val="00A40894"/>
    <w:rsid w:val="00A42075"/>
    <w:rsid w:val="00A42F2F"/>
    <w:rsid w:val="00A431F0"/>
    <w:rsid w:val="00A51207"/>
    <w:rsid w:val="00A647F8"/>
    <w:rsid w:val="00A6543E"/>
    <w:rsid w:val="00A66404"/>
    <w:rsid w:val="00A70CA5"/>
    <w:rsid w:val="00A71251"/>
    <w:rsid w:val="00A71349"/>
    <w:rsid w:val="00A74130"/>
    <w:rsid w:val="00A75AC5"/>
    <w:rsid w:val="00A77DB7"/>
    <w:rsid w:val="00A83FF7"/>
    <w:rsid w:val="00A86297"/>
    <w:rsid w:val="00A9096D"/>
    <w:rsid w:val="00A92515"/>
    <w:rsid w:val="00A97E35"/>
    <w:rsid w:val="00AA3866"/>
    <w:rsid w:val="00AA591C"/>
    <w:rsid w:val="00AA6084"/>
    <w:rsid w:val="00AB2425"/>
    <w:rsid w:val="00AB49E6"/>
    <w:rsid w:val="00AC12D5"/>
    <w:rsid w:val="00AC16C2"/>
    <w:rsid w:val="00AC30EE"/>
    <w:rsid w:val="00AC3ABF"/>
    <w:rsid w:val="00AF513F"/>
    <w:rsid w:val="00B035AE"/>
    <w:rsid w:val="00B0567F"/>
    <w:rsid w:val="00B06AD4"/>
    <w:rsid w:val="00B131D0"/>
    <w:rsid w:val="00B14EC8"/>
    <w:rsid w:val="00B16FC3"/>
    <w:rsid w:val="00B24025"/>
    <w:rsid w:val="00B30580"/>
    <w:rsid w:val="00B30BCA"/>
    <w:rsid w:val="00B342FB"/>
    <w:rsid w:val="00B361E9"/>
    <w:rsid w:val="00B42056"/>
    <w:rsid w:val="00B47B3E"/>
    <w:rsid w:val="00B54921"/>
    <w:rsid w:val="00B54C03"/>
    <w:rsid w:val="00B61885"/>
    <w:rsid w:val="00B61CFE"/>
    <w:rsid w:val="00B628D0"/>
    <w:rsid w:val="00B66019"/>
    <w:rsid w:val="00B7764C"/>
    <w:rsid w:val="00B8411C"/>
    <w:rsid w:val="00B87CFD"/>
    <w:rsid w:val="00B91FDF"/>
    <w:rsid w:val="00B97C6B"/>
    <w:rsid w:val="00B97FFB"/>
    <w:rsid w:val="00BA09B5"/>
    <w:rsid w:val="00BA1487"/>
    <w:rsid w:val="00BA20A0"/>
    <w:rsid w:val="00BA5C69"/>
    <w:rsid w:val="00BA7DC9"/>
    <w:rsid w:val="00BB01D1"/>
    <w:rsid w:val="00BC048F"/>
    <w:rsid w:val="00BC2F07"/>
    <w:rsid w:val="00BC3401"/>
    <w:rsid w:val="00BC5566"/>
    <w:rsid w:val="00BC649F"/>
    <w:rsid w:val="00BD06F7"/>
    <w:rsid w:val="00BE7CFE"/>
    <w:rsid w:val="00BF27FC"/>
    <w:rsid w:val="00BF7F07"/>
    <w:rsid w:val="00C00788"/>
    <w:rsid w:val="00C052BF"/>
    <w:rsid w:val="00C16A4D"/>
    <w:rsid w:val="00C30B8B"/>
    <w:rsid w:val="00C50618"/>
    <w:rsid w:val="00C63F0A"/>
    <w:rsid w:val="00C66617"/>
    <w:rsid w:val="00C75310"/>
    <w:rsid w:val="00C75774"/>
    <w:rsid w:val="00C75B38"/>
    <w:rsid w:val="00C828CE"/>
    <w:rsid w:val="00C91DFC"/>
    <w:rsid w:val="00C9363C"/>
    <w:rsid w:val="00C9691B"/>
    <w:rsid w:val="00CA1802"/>
    <w:rsid w:val="00CA2F2A"/>
    <w:rsid w:val="00CA341F"/>
    <w:rsid w:val="00CA513A"/>
    <w:rsid w:val="00CA7166"/>
    <w:rsid w:val="00CC52D0"/>
    <w:rsid w:val="00CD2EE7"/>
    <w:rsid w:val="00CD5E0E"/>
    <w:rsid w:val="00CD7E0E"/>
    <w:rsid w:val="00CE0211"/>
    <w:rsid w:val="00CE57DB"/>
    <w:rsid w:val="00CE7671"/>
    <w:rsid w:val="00CF1263"/>
    <w:rsid w:val="00CF13B3"/>
    <w:rsid w:val="00CF2245"/>
    <w:rsid w:val="00CF38E5"/>
    <w:rsid w:val="00CF794B"/>
    <w:rsid w:val="00CF7E9F"/>
    <w:rsid w:val="00D02B11"/>
    <w:rsid w:val="00D20742"/>
    <w:rsid w:val="00D24F75"/>
    <w:rsid w:val="00D26877"/>
    <w:rsid w:val="00D3164A"/>
    <w:rsid w:val="00D35847"/>
    <w:rsid w:val="00D360B1"/>
    <w:rsid w:val="00D4096D"/>
    <w:rsid w:val="00D41005"/>
    <w:rsid w:val="00D41113"/>
    <w:rsid w:val="00D41AC7"/>
    <w:rsid w:val="00D42482"/>
    <w:rsid w:val="00D43464"/>
    <w:rsid w:val="00D46871"/>
    <w:rsid w:val="00D63F65"/>
    <w:rsid w:val="00D6404E"/>
    <w:rsid w:val="00D6692E"/>
    <w:rsid w:val="00D70C2B"/>
    <w:rsid w:val="00D70EC4"/>
    <w:rsid w:val="00D724B1"/>
    <w:rsid w:val="00D72D1E"/>
    <w:rsid w:val="00D748A8"/>
    <w:rsid w:val="00D74D5E"/>
    <w:rsid w:val="00D81E8F"/>
    <w:rsid w:val="00D82085"/>
    <w:rsid w:val="00D83FC3"/>
    <w:rsid w:val="00D85988"/>
    <w:rsid w:val="00D92B5B"/>
    <w:rsid w:val="00DA394F"/>
    <w:rsid w:val="00DA614B"/>
    <w:rsid w:val="00DB4D04"/>
    <w:rsid w:val="00DC091F"/>
    <w:rsid w:val="00DD188D"/>
    <w:rsid w:val="00DE355C"/>
    <w:rsid w:val="00E0117C"/>
    <w:rsid w:val="00E0119F"/>
    <w:rsid w:val="00E1142D"/>
    <w:rsid w:val="00E13317"/>
    <w:rsid w:val="00E1427D"/>
    <w:rsid w:val="00E16DFC"/>
    <w:rsid w:val="00E20CB5"/>
    <w:rsid w:val="00E21CBE"/>
    <w:rsid w:val="00E2505F"/>
    <w:rsid w:val="00E3583C"/>
    <w:rsid w:val="00E44ABC"/>
    <w:rsid w:val="00E474EC"/>
    <w:rsid w:val="00E47E69"/>
    <w:rsid w:val="00E559FD"/>
    <w:rsid w:val="00E5647A"/>
    <w:rsid w:val="00E62158"/>
    <w:rsid w:val="00E62732"/>
    <w:rsid w:val="00E65FB1"/>
    <w:rsid w:val="00E766DF"/>
    <w:rsid w:val="00E76E80"/>
    <w:rsid w:val="00E94F31"/>
    <w:rsid w:val="00EA3DC7"/>
    <w:rsid w:val="00EA5654"/>
    <w:rsid w:val="00EA777C"/>
    <w:rsid w:val="00EB0E9E"/>
    <w:rsid w:val="00EB1574"/>
    <w:rsid w:val="00EB2F97"/>
    <w:rsid w:val="00EB3933"/>
    <w:rsid w:val="00EB48FC"/>
    <w:rsid w:val="00EC1AAF"/>
    <w:rsid w:val="00EC4072"/>
    <w:rsid w:val="00EC799D"/>
    <w:rsid w:val="00ED1987"/>
    <w:rsid w:val="00ED646E"/>
    <w:rsid w:val="00EF1ED9"/>
    <w:rsid w:val="00EF45A7"/>
    <w:rsid w:val="00EF651F"/>
    <w:rsid w:val="00F019E9"/>
    <w:rsid w:val="00F03516"/>
    <w:rsid w:val="00F06130"/>
    <w:rsid w:val="00F1128C"/>
    <w:rsid w:val="00F13158"/>
    <w:rsid w:val="00F13265"/>
    <w:rsid w:val="00F14FA7"/>
    <w:rsid w:val="00F154E9"/>
    <w:rsid w:val="00F23853"/>
    <w:rsid w:val="00F26B6E"/>
    <w:rsid w:val="00F318AA"/>
    <w:rsid w:val="00F36208"/>
    <w:rsid w:val="00F44CF6"/>
    <w:rsid w:val="00F47AA4"/>
    <w:rsid w:val="00F51773"/>
    <w:rsid w:val="00F5289A"/>
    <w:rsid w:val="00F52BD8"/>
    <w:rsid w:val="00F53855"/>
    <w:rsid w:val="00F60667"/>
    <w:rsid w:val="00F66AE6"/>
    <w:rsid w:val="00F801C7"/>
    <w:rsid w:val="00F8784B"/>
    <w:rsid w:val="00F962CE"/>
    <w:rsid w:val="00F96357"/>
    <w:rsid w:val="00FA45B8"/>
    <w:rsid w:val="00FA50B0"/>
    <w:rsid w:val="00FB0B1D"/>
    <w:rsid w:val="00FB44A7"/>
    <w:rsid w:val="00FC1069"/>
    <w:rsid w:val="00FC6CC8"/>
    <w:rsid w:val="00FD012F"/>
    <w:rsid w:val="00FD663E"/>
    <w:rsid w:val="00FE1C19"/>
    <w:rsid w:val="00FE5ED0"/>
    <w:rsid w:val="00FE7407"/>
    <w:rsid w:val="00FF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5</cp:revision>
  <cp:lastPrinted>2019-05-27T23:13:00Z</cp:lastPrinted>
  <dcterms:created xsi:type="dcterms:W3CDTF">2019-10-02T18:49:00Z</dcterms:created>
  <dcterms:modified xsi:type="dcterms:W3CDTF">2019-10-02T18:52:00Z</dcterms:modified>
</cp:coreProperties>
</file>