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25AD6" w:rsidRDefault="00B047BA" w:rsidP="00B047BA">
      <w:pPr>
        <w:rPr>
          <w:rFonts w:ascii="Century Gothic" w:hAnsi="Century Gothic"/>
          <w:b/>
          <w:bCs/>
          <w:caps/>
        </w:rPr>
      </w:pPr>
      <w:r w:rsidRPr="00E25AD6">
        <w:rPr>
          <w:rFonts w:ascii="Century Gothic" w:hAnsi="Century Gothic"/>
          <w:b/>
          <w:bCs/>
        </w:rPr>
        <w:t>Projeto de Lei n</w:t>
      </w:r>
      <w:r w:rsidRPr="00E25AD6">
        <w:rPr>
          <w:rFonts w:ascii="Century Gothic" w:hAnsi="Century Gothic"/>
          <w:b/>
          <w:bCs/>
          <w:caps/>
        </w:rPr>
        <w:t xml:space="preserve">º </w:t>
      </w:r>
      <w:r w:rsidR="00E25AD6" w:rsidRPr="00E25AD6">
        <w:rPr>
          <w:rFonts w:ascii="Century Gothic" w:hAnsi="Century Gothic"/>
          <w:b/>
          <w:bCs/>
          <w:caps/>
        </w:rPr>
        <w:t>09</w:t>
      </w:r>
      <w:r w:rsidRPr="00E25AD6">
        <w:rPr>
          <w:rFonts w:ascii="Century Gothic" w:hAnsi="Century Gothic"/>
          <w:b/>
          <w:bCs/>
          <w:caps/>
        </w:rPr>
        <w:t>/201</w:t>
      </w:r>
      <w:r w:rsidR="00B21A34" w:rsidRPr="00E25AD6">
        <w:rPr>
          <w:rFonts w:ascii="Century Gothic" w:hAnsi="Century Gothic"/>
          <w:b/>
          <w:bCs/>
          <w:caps/>
        </w:rPr>
        <w:t>9</w:t>
      </w:r>
      <w:r w:rsidR="00A856BE" w:rsidRPr="00E25AD6">
        <w:rPr>
          <w:rFonts w:ascii="Century Gothic" w:hAnsi="Century Gothic"/>
          <w:b/>
          <w:bCs/>
          <w:caps/>
        </w:rPr>
        <w:t>-</w:t>
      </w:r>
      <w:r w:rsidR="00B346E0" w:rsidRPr="00E25AD6">
        <w:rPr>
          <w:rFonts w:ascii="Century Gothic" w:hAnsi="Century Gothic"/>
          <w:b/>
          <w:bCs/>
          <w:caps/>
        </w:rPr>
        <w:t>E</w:t>
      </w:r>
      <w:r w:rsidRPr="00E25AD6">
        <w:rPr>
          <w:rFonts w:ascii="Century Gothic" w:hAnsi="Century Gothic"/>
          <w:b/>
          <w:bCs/>
          <w:caps/>
        </w:rPr>
        <w:t> </w:t>
      </w:r>
    </w:p>
    <w:p w:rsidR="00B047BA" w:rsidRPr="00E25AD6" w:rsidRDefault="00B047BA" w:rsidP="00B047BA">
      <w:pPr>
        <w:rPr>
          <w:rFonts w:ascii="Century Gothic" w:hAnsi="Century Gothic"/>
        </w:rPr>
      </w:pPr>
      <w:r w:rsidRPr="00E25AD6">
        <w:rPr>
          <w:rFonts w:ascii="Century Gothic" w:hAnsi="Century Gothic"/>
        </w:rPr>
        <w:t xml:space="preserve">Data: </w:t>
      </w:r>
      <w:r w:rsidR="00E25AD6" w:rsidRPr="00E25AD6">
        <w:rPr>
          <w:rFonts w:ascii="Century Gothic" w:hAnsi="Century Gothic"/>
        </w:rPr>
        <w:t>13 de março</w:t>
      </w:r>
      <w:r w:rsidR="00714FBB" w:rsidRPr="00E25AD6">
        <w:rPr>
          <w:rFonts w:ascii="Century Gothic" w:hAnsi="Century Gothic"/>
        </w:rPr>
        <w:t xml:space="preserve"> </w:t>
      </w:r>
      <w:proofErr w:type="spellStart"/>
      <w:r w:rsidRPr="00E25AD6">
        <w:rPr>
          <w:rFonts w:ascii="Century Gothic" w:hAnsi="Century Gothic"/>
        </w:rPr>
        <w:t>de</w:t>
      </w:r>
      <w:proofErr w:type="spellEnd"/>
      <w:r w:rsidRPr="00E25AD6">
        <w:rPr>
          <w:rFonts w:ascii="Century Gothic" w:hAnsi="Century Gothic"/>
        </w:rPr>
        <w:t xml:space="preserve"> 201</w:t>
      </w:r>
      <w:r w:rsidR="00B21A34" w:rsidRPr="00E25AD6">
        <w:rPr>
          <w:rFonts w:ascii="Century Gothic" w:hAnsi="Century Gothic"/>
        </w:rPr>
        <w:t>9</w:t>
      </w:r>
    </w:p>
    <w:p w:rsidR="00B047BA" w:rsidRPr="00E25AD6" w:rsidRDefault="00B047BA" w:rsidP="00B047BA">
      <w:pPr>
        <w:jc w:val="center"/>
        <w:rPr>
          <w:rFonts w:ascii="Century Gothic" w:hAnsi="Century Gothic"/>
        </w:rPr>
      </w:pPr>
      <w:bookmarkStart w:id="0" w:name="_GoBack"/>
      <w:r w:rsidRPr="00E25AD6">
        <w:rPr>
          <w:rFonts w:ascii="Century Gothic" w:hAnsi="Century Gothic"/>
          <w:b/>
          <w:bCs/>
        </w:rPr>
        <w:t xml:space="preserve">AUTÓGRAFO Nº </w:t>
      </w:r>
      <w:r w:rsidR="00F05F76" w:rsidRPr="00E25AD6">
        <w:rPr>
          <w:rFonts w:ascii="Century Gothic" w:hAnsi="Century Gothic"/>
          <w:b/>
          <w:bCs/>
        </w:rPr>
        <w:t>1</w:t>
      </w:r>
      <w:r w:rsidR="00E25AD6" w:rsidRPr="00E25AD6">
        <w:rPr>
          <w:rFonts w:ascii="Century Gothic" w:hAnsi="Century Gothic"/>
          <w:b/>
          <w:bCs/>
        </w:rPr>
        <w:t>7</w:t>
      </w:r>
      <w:r w:rsidRPr="00E25AD6">
        <w:rPr>
          <w:rFonts w:ascii="Century Gothic" w:hAnsi="Century Gothic"/>
          <w:b/>
          <w:bCs/>
        </w:rPr>
        <w:t>/201</w:t>
      </w:r>
      <w:r w:rsidR="00B21A34" w:rsidRPr="00E25AD6">
        <w:rPr>
          <w:rFonts w:ascii="Century Gothic" w:hAnsi="Century Gothic"/>
          <w:b/>
          <w:bCs/>
        </w:rPr>
        <w:t>9</w:t>
      </w:r>
      <w:r w:rsidRPr="00E25AD6">
        <w:rPr>
          <w:rFonts w:ascii="Century Gothic" w:hAnsi="Century Gothic"/>
          <w:b/>
          <w:bCs/>
        </w:rPr>
        <w:t xml:space="preserve"> </w:t>
      </w:r>
    </w:p>
    <w:bookmarkEnd w:id="0"/>
    <w:p w:rsidR="00B047BA" w:rsidRPr="00E25AD6" w:rsidRDefault="00B047BA" w:rsidP="00B047BA">
      <w:pPr>
        <w:rPr>
          <w:rFonts w:ascii="Century Gothic" w:hAnsi="Century Gothic"/>
        </w:rPr>
      </w:pPr>
    </w:p>
    <w:p w:rsidR="0015331A" w:rsidRPr="00E25AD6" w:rsidRDefault="00B047BA" w:rsidP="00B047BA">
      <w:pPr>
        <w:ind w:firstLine="1418"/>
        <w:jc w:val="both"/>
        <w:rPr>
          <w:rFonts w:ascii="Century Gothic" w:hAnsi="Century Gothic"/>
        </w:rPr>
      </w:pPr>
      <w:r w:rsidRPr="00E25AD6">
        <w:rPr>
          <w:rFonts w:ascii="Century Gothic" w:hAnsi="Century Gothic"/>
          <w:b/>
          <w:bCs/>
        </w:rPr>
        <w:t xml:space="preserve">A CÂMARA MUNICIPAL DE MARECHAL CÂNDIDO RONDON, </w:t>
      </w:r>
      <w:r w:rsidRPr="00E25AD6">
        <w:rPr>
          <w:rFonts w:ascii="Century Gothic" w:hAnsi="Century Gothic"/>
        </w:rPr>
        <w:t xml:space="preserve">Estado do Paraná, em sessões </w:t>
      </w:r>
      <w:r w:rsidR="003663A6" w:rsidRPr="00E25AD6">
        <w:rPr>
          <w:rFonts w:ascii="Century Gothic" w:hAnsi="Century Gothic"/>
        </w:rPr>
        <w:t>ordinária</w:t>
      </w:r>
      <w:r w:rsidR="001D6551" w:rsidRPr="00E25AD6">
        <w:rPr>
          <w:rFonts w:ascii="Century Gothic" w:hAnsi="Century Gothic"/>
        </w:rPr>
        <w:t>s</w:t>
      </w:r>
      <w:r w:rsidRPr="00E25AD6">
        <w:rPr>
          <w:rFonts w:ascii="Century Gothic" w:hAnsi="Century Gothic"/>
        </w:rPr>
        <w:t xml:space="preserve">, por </w:t>
      </w:r>
      <w:r w:rsidR="00AB6BD9" w:rsidRPr="00E25AD6">
        <w:rPr>
          <w:rFonts w:ascii="Century Gothic" w:hAnsi="Century Gothic"/>
        </w:rPr>
        <w:t>unanimidade dos presentes</w:t>
      </w:r>
      <w:r w:rsidRPr="00E25AD6">
        <w:rPr>
          <w:rFonts w:ascii="Century Gothic" w:hAnsi="Century Gothic"/>
        </w:rPr>
        <w:t>, aprovou</w:t>
      </w:r>
    </w:p>
    <w:p w:rsidR="00B047BA" w:rsidRPr="00E25AD6" w:rsidRDefault="00B047BA" w:rsidP="00B047BA">
      <w:pPr>
        <w:ind w:firstLine="1418"/>
        <w:jc w:val="both"/>
        <w:rPr>
          <w:rFonts w:ascii="Century Gothic" w:hAnsi="Century Gothic"/>
        </w:rPr>
      </w:pPr>
      <w:r w:rsidRPr="00E25AD6">
        <w:rPr>
          <w:rFonts w:ascii="Century Gothic" w:hAnsi="Century Gothic"/>
        </w:rPr>
        <w:t xml:space="preserve"> </w:t>
      </w:r>
    </w:p>
    <w:p w:rsidR="00E25AD6" w:rsidRPr="00E25AD6" w:rsidRDefault="00E25AD6" w:rsidP="00F26926">
      <w:pPr>
        <w:pStyle w:val="Textoembloco1"/>
        <w:ind w:left="3969" w:right="-60"/>
        <w:rPr>
          <w:sz w:val="24"/>
        </w:rPr>
      </w:pPr>
      <w:r w:rsidRPr="00E25AD6">
        <w:rPr>
          <w:sz w:val="24"/>
        </w:rPr>
        <w:t>AUTORIZA O PODER EXECUTIVO MUNICIPAL A CONCEDER AUXÍLIO MORADIA, AUXÍLIO ALIMENTAÇÃO E AUXÍLIO TRANSPORTE, AOS MÉDICOS VINCULADOS AO PROGRAMA FEDERAL “MAIS MÉDICOS PARA O BRASIL”.</w:t>
      </w:r>
    </w:p>
    <w:p w:rsidR="007272DF" w:rsidRPr="00E25AD6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F05F76" w:rsidRPr="00E25AD6" w:rsidRDefault="00F05F76" w:rsidP="00F05F76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25AD6" w:rsidRPr="00E25AD6" w:rsidRDefault="00E83264" w:rsidP="00E25AD6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Times New Roman" w:hAnsi="Century Gothic" w:cs="Century Gothic"/>
        </w:rPr>
        <w:t xml:space="preserve">Art. 1º </w:t>
      </w:r>
      <w:r w:rsidR="00E25AD6" w:rsidRPr="00E25AD6">
        <w:rPr>
          <w:rFonts w:ascii="Century Gothic" w:eastAsia="Arial" w:hAnsi="Century Gothic" w:cs="Century Gothic"/>
        </w:rPr>
        <w:t>Fica o Poder Executivo Municipal autorizado a conceder auxílio moradia, auxílio alimentação e auxílio transporte, aos médicos vinculados ao programa federal “Mais Médicos para o Brasil”, conforme Termo de Adesão e Compromisso firmado entre o Ministério da Saúde e o Município de Marechal Cândido Rondon, Estado do Paraná.</w:t>
      </w: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Art. 2º O auxílio moradia poderá ser fornecido por alguma das seguintes modalidades: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 xml:space="preserve">I – </w:t>
      </w:r>
      <w:proofErr w:type="gramStart"/>
      <w:r w:rsidRPr="00E25AD6">
        <w:rPr>
          <w:rFonts w:ascii="Century Gothic" w:eastAsia="Arial" w:hAnsi="Century Gothic" w:cs="Century Gothic"/>
        </w:rPr>
        <w:t>imóvel</w:t>
      </w:r>
      <w:proofErr w:type="gramEnd"/>
      <w:r w:rsidRPr="00E25AD6">
        <w:rPr>
          <w:rFonts w:ascii="Century Gothic" w:eastAsia="Arial" w:hAnsi="Century Gothic" w:cs="Century Gothic"/>
        </w:rPr>
        <w:t xml:space="preserve"> físico;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 xml:space="preserve">II – </w:t>
      </w:r>
      <w:proofErr w:type="gramStart"/>
      <w:r w:rsidRPr="00E25AD6">
        <w:rPr>
          <w:rFonts w:ascii="Century Gothic" w:eastAsia="Arial" w:hAnsi="Century Gothic" w:cs="Century Gothic"/>
        </w:rPr>
        <w:t>valor</w:t>
      </w:r>
      <w:proofErr w:type="gramEnd"/>
      <w:r w:rsidRPr="00E25AD6">
        <w:rPr>
          <w:rFonts w:ascii="Century Gothic" w:eastAsia="Arial" w:hAnsi="Century Gothic" w:cs="Century Gothic"/>
        </w:rPr>
        <w:t xml:space="preserve"> pecuniário correspondente a R$ 1.363,00 (um mil, trezentos e sessenta e três reais); ou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III – acomodação em hotel ou pousada.</w:t>
      </w: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Art. 3º O auxílio alimentação poderá ser disponibilizado por alguma das seguintes modalidades: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 xml:space="preserve">I – </w:t>
      </w:r>
      <w:proofErr w:type="gramStart"/>
      <w:r w:rsidRPr="00E25AD6">
        <w:rPr>
          <w:rFonts w:ascii="Century Gothic" w:eastAsia="Arial" w:hAnsi="Century Gothic" w:cs="Century Gothic"/>
          <w:i/>
        </w:rPr>
        <w:t>in</w:t>
      </w:r>
      <w:proofErr w:type="gramEnd"/>
      <w:r w:rsidRPr="00E25AD6">
        <w:rPr>
          <w:rFonts w:ascii="Century Gothic" w:eastAsia="Arial" w:hAnsi="Century Gothic" w:cs="Century Gothic"/>
          <w:i/>
        </w:rPr>
        <w:t xml:space="preserve"> natura</w:t>
      </w:r>
      <w:r w:rsidRPr="00E25AD6">
        <w:rPr>
          <w:rFonts w:ascii="Century Gothic" w:eastAsia="Arial" w:hAnsi="Century Gothic" w:cs="Century Gothic"/>
        </w:rPr>
        <w:t>; ou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 xml:space="preserve">II – </w:t>
      </w:r>
      <w:proofErr w:type="gramStart"/>
      <w:r w:rsidRPr="00E25AD6">
        <w:rPr>
          <w:rFonts w:ascii="Century Gothic" w:eastAsia="Arial" w:hAnsi="Century Gothic" w:cs="Century Gothic"/>
        </w:rPr>
        <w:t>valor</w:t>
      </w:r>
      <w:proofErr w:type="gramEnd"/>
      <w:r w:rsidRPr="00E25AD6">
        <w:rPr>
          <w:rFonts w:ascii="Century Gothic" w:eastAsia="Arial" w:hAnsi="Century Gothic" w:cs="Century Gothic"/>
        </w:rPr>
        <w:t xml:space="preserve"> pecuniário de R$ 770,00 (setecentos e setenta reais).</w:t>
      </w: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Art. 4º Os valores pecuniários estabelecidos no Inciso II do Art. 2º e Inciso II do Art. 3º, serão depositados em conta bancária do profissional até o dia 10 de cada mês.</w:t>
      </w: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Art. 5º Será fornecido auxílio transporte no valor de R$ 0,48 (quarenta e oito centavos) por quilômetro percorrido, na proporção de 04 (quatro) viagens ao dia, em dias trabalhados de segunda a sexta-feira, para os profissionais lotados nas áreas rurais, considerados de difícil acesso, devido à distância a ser percorrida, na forma abaixo disposta: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I – Bom Jardim: 21,7 Km;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 xml:space="preserve">II – </w:t>
      </w:r>
      <w:proofErr w:type="spellStart"/>
      <w:r w:rsidRPr="00E25AD6">
        <w:rPr>
          <w:rFonts w:ascii="Century Gothic" w:eastAsia="Arial" w:hAnsi="Century Gothic" w:cs="Century Gothic"/>
        </w:rPr>
        <w:t>Iguiporã</w:t>
      </w:r>
      <w:proofErr w:type="spellEnd"/>
      <w:r w:rsidRPr="00E25AD6">
        <w:rPr>
          <w:rFonts w:ascii="Century Gothic" w:eastAsia="Arial" w:hAnsi="Century Gothic" w:cs="Century Gothic"/>
        </w:rPr>
        <w:t>: 15,7 Km;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lastRenderedPageBreak/>
        <w:tab/>
      </w:r>
      <w:r w:rsidRPr="00E25AD6">
        <w:rPr>
          <w:rFonts w:ascii="Century Gothic" w:eastAsia="Arial" w:hAnsi="Century Gothic" w:cs="Century Gothic"/>
        </w:rPr>
        <w:tab/>
        <w:t>III – Margarida: 12,9 Km;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IV – Novo Horizonte: 13,9 Km;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V – Novo Três Passos: 12,7 Km;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VI – Porto Mendes: 31,5 Km;</w:t>
      </w:r>
    </w:p>
    <w:p w:rsidR="00E25AD6" w:rsidRPr="00E25AD6" w:rsidRDefault="00E25AD6" w:rsidP="00E25AD6">
      <w:pPr>
        <w:autoSpaceDE w:val="0"/>
        <w:spacing w:before="8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VI – São Roque: 24,2 Km.</w:t>
      </w: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Parágrafo único. Nos casos em que o profissional estiver em gozo de férias, atestado médico ou possuir faltas ao trabalho, o auxílio será pago proporcional aos dias trabalhados, do mesmo modo que o auxílio será disponibilizado ao médico que o substituir no seu local de trabalho.</w:t>
      </w: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Art. 6º Os valores pecuniários estabelecidos no artigo anterior, serão depositados em conta bancária do profissional até o dia 10 do mês subsequente, mediante comprovação no cartão ponto de cada profissional.</w:t>
      </w:r>
    </w:p>
    <w:p w:rsidR="00E25AD6" w:rsidRPr="00E25AD6" w:rsidRDefault="00E25AD6" w:rsidP="00E25AD6">
      <w:pPr>
        <w:autoSpaceDE w:val="0"/>
        <w:jc w:val="both"/>
        <w:rPr>
          <w:rFonts w:ascii="Century Gothic" w:eastAsia="Arial" w:hAnsi="Century Gothic" w:cs="Century Gothic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hAnsi="Century Gothic" w:cs="Arial"/>
        </w:rPr>
      </w:pPr>
      <w:r w:rsidRPr="00E25AD6">
        <w:rPr>
          <w:rFonts w:ascii="Century Gothic" w:eastAsia="Arial" w:hAnsi="Century Gothic" w:cs="Century Gothic"/>
        </w:rPr>
        <w:tab/>
      </w:r>
      <w:r w:rsidRPr="00E25AD6">
        <w:rPr>
          <w:rFonts w:ascii="Century Gothic" w:eastAsia="Arial" w:hAnsi="Century Gothic" w:cs="Century Gothic"/>
        </w:rPr>
        <w:tab/>
        <w:t>Art. 7º Os valores pecuniários estabelecidos nos Incisos II, dos Art. 2º e 3º</w:t>
      </w:r>
      <w:r w:rsidRPr="00E25AD6">
        <w:rPr>
          <w:rFonts w:ascii="Century Gothic" w:hAnsi="Century Gothic" w:cs="Century Gothic"/>
        </w:rPr>
        <w:t>, bem como no Art. 5</w:t>
      </w:r>
      <w:r w:rsidRPr="00E25AD6">
        <w:rPr>
          <w:rFonts w:ascii="Century Gothic" w:hAnsi="Century Gothic" w:cs="Arial"/>
        </w:rPr>
        <w:t>º, sofrerão atualização monetária anual com base no Índice Nacional de Preços ao Consumidor – INPC, não podendo ultrapassar o valor estabelecido como limite máximo em portaria do Ministério da Saúde.</w:t>
      </w:r>
    </w:p>
    <w:p w:rsidR="00E25AD6" w:rsidRPr="00E25AD6" w:rsidRDefault="00E25AD6" w:rsidP="00E25AD6">
      <w:pPr>
        <w:autoSpaceDE w:val="0"/>
        <w:jc w:val="both"/>
        <w:rPr>
          <w:rFonts w:ascii="Century Gothic" w:hAnsi="Century Gothic" w:cs="Arial"/>
        </w:rPr>
      </w:pPr>
    </w:p>
    <w:p w:rsidR="00E25AD6" w:rsidRPr="00E25AD6" w:rsidRDefault="00E25AD6" w:rsidP="00E25AD6">
      <w:pPr>
        <w:autoSpaceDE w:val="0"/>
        <w:jc w:val="both"/>
        <w:rPr>
          <w:rFonts w:ascii="Century Gothic" w:hAnsi="Century Gothic" w:cs="Arial"/>
        </w:rPr>
      </w:pPr>
      <w:r w:rsidRPr="00E25AD6">
        <w:rPr>
          <w:rFonts w:ascii="Century Gothic" w:hAnsi="Century Gothic" w:cs="Arial"/>
        </w:rPr>
        <w:tab/>
      </w:r>
      <w:r w:rsidRPr="00E25AD6">
        <w:rPr>
          <w:rFonts w:ascii="Century Gothic" w:hAnsi="Century Gothic" w:cs="Arial"/>
        </w:rPr>
        <w:tab/>
        <w:t>Art. 8º As atividades desempenhadas no âmbito do Programa Federal Mais Médicos não criam vínculo empregatício de qualquer natureza com o Município de Marechal Cândido Rondon.</w:t>
      </w:r>
    </w:p>
    <w:p w:rsidR="00E25AD6" w:rsidRPr="00E25AD6" w:rsidRDefault="00E25AD6" w:rsidP="00E25AD6">
      <w:pPr>
        <w:autoSpaceDE w:val="0"/>
        <w:jc w:val="both"/>
        <w:rPr>
          <w:rFonts w:ascii="Century Gothic" w:hAnsi="Century Gothic" w:cs="Arial"/>
        </w:rPr>
      </w:pPr>
      <w:r w:rsidRPr="00E25AD6">
        <w:rPr>
          <w:rFonts w:ascii="Century Gothic" w:hAnsi="Century Gothic" w:cs="Arial"/>
        </w:rPr>
        <w:t xml:space="preserve"> </w:t>
      </w:r>
    </w:p>
    <w:p w:rsidR="00E25AD6" w:rsidRPr="00E25AD6" w:rsidRDefault="00E25AD6" w:rsidP="00E25AD6">
      <w:pPr>
        <w:pStyle w:val="Corpodetexto"/>
        <w:spacing w:after="0" w:line="200" w:lineRule="atLeast"/>
        <w:jc w:val="both"/>
        <w:rPr>
          <w:rFonts w:ascii="Century Gothic" w:eastAsia="Times New Roman" w:hAnsi="Century Gothic" w:cs="Century Gothic"/>
        </w:rPr>
      </w:pPr>
      <w:bookmarkStart w:id="1" w:name="D_3887_ART_1__2o_"/>
      <w:r w:rsidRPr="00E25AD6">
        <w:rPr>
          <w:rFonts w:ascii="Century Gothic" w:hAnsi="Century Gothic" w:cs="Century Gothic"/>
        </w:rPr>
        <w:tab/>
      </w:r>
      <w:bookmarkEnd w:id="1"/>
      <w:r w:rsidRPr="00E25AD6">
        <w:rPr>
          <w:rFonts w:ascii="Century Gothic" w:hAnsi="Century Gothic" w:cs="Century Gothic"/>
        </w:rPr>
        <w:tab/>
      </w:r>
      <w:r w:rsidRPr="00E25AD6">
        <w:rPr>
          <w:rFonts w:ascii="Century Gothic" w:eastAsia="Times New Roman" w:hAnsi="Century Gothic" w:cs="Century Gothic"/>
        </w:rPr>
        <w:t>Art. 9º Revogam-se as disposições em contrário.</w:t>
      </w:r>
    </w:p>
    <w:p w:rsidR="00E25AD6" w:rsidRPr="00E25AD6" w:rsidRDefault="00E25AD6" w:rsidP="00E25AD6">
      <w:pPr>
        <w:jc w:val="both"/>
        <w:rPr>
          <w:rFonts w:ascii="Century Gothic" w:hAnsi="Century Gothic" w:cs="Century Gothic"/>
          <w:lang w:eastAsia="ar-SA"/>
        </w:rPr>
      </w:pPr>
    </w:p>
    <w:p w:rsidR="00E25AD6" w:rsidRPr="00E25AD6" w:rsidRDefault="00E25AD6" w:rsidP="00E25AD6">
      <w:pPr>
        <w:jc w:val="both"/>
        <w:rPr>
          <w:rFonts w:ascii="Century Gothic" w:hAnsi="Century Gothic" w:cs="Century Gothic"/>
          <w:lang w:eastAsia="ar-SA"/>
        </w:rPr>
      </w:pPr>
      <w:r w:rsidRPr="00E25AD6">
        <w:rPr>
          <w:rFonts w:ascii="Century Gothic" w:hAnsi="Century Gothic" w:cs="Century Gothic"/>
          <w:lang w:eastAsia="ar-SA"/>
        </w:rPr>
        <w:tab/>
      </w:r>
      <w:r w:rsidRPr="00E25AD6">
        <w:rPr>
          <w:rFonts w:ascii="Century Gothic" w:hAnsi="Century Gothic" w:cs="Century Gothic"/>
          <w:lang w:eastAsia="ar-SA"/>
        </w:rPr>
        <w:tab/>
        <w:t>Art. 10. Esta Lei entra em vigor na data de sua publicação.</w:t>
      </w:r>
    </w:p>
    <w:p w:rsidR="00E25AD6" w:rsidRPr="00E25AD6" w:rsidRDefault="00E25AD6" w:rsidP="00E25AD6">
      <w:pPr>
        <w:jc w:val="both"/>
        <w:rPr>
          <w:rFonts w:ascii="Century Gothic" w:hAnsi="Century Gothic" w:cs="Century Gothic"/>
          <w:lang w:eastAsia="ar-SA"/>
        </w:rPr>
      </w:pPr>
    </w:p>
    <w:p w:rsidR="00E25AD6" w:rsidRPr="00E25AD6" w:rsidRDefault="00E25AD6" w:rsidP="00E25AD6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15331A" w:rsidRPr="00E25AD6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E25AD6">
        <w:rPr>
          <w:rFonts w:ascii="Century Gothic" w:hAnsi="Century Gothic"/>
          <w:b/>
          <w:sz w:val="24"/>
          <w:szCs w:val="24"/>
        </w:rPr>
        <w:t>G</w:t>
      </w:r>
      <w:r w:rsidR="00B047BA" w:rsidRPr="00E25AD6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25AD6">
        <w:rPr>
          <w:rFonts w:ascii="Century Gothic" w:hAnsi="Century Gothic"/>
          <w:b/>
          <w:sz w:val="24"/>
          <w:szCs w:val="24"/>
        </w:rPr>
        <w:t xml:space="preserve">em </w:t>
      </w:r>
      <w:r w:rsidR="00E25AD6" w:rsidRPr="00E25AD6">
        <w:rPr>
          <w:rFonts w:ascii="Century Gothic" w:hAnsi="Century Gothic"/>
          <w:b/>
          <w:sz w:val="24"/>
          <w:szCs w:val="24"/>
        </w:rPr>
        <w:t>14 de maio</w:t>
      </w:r>
      <w:r w:rsidR="00833C47" w:rsidRPr="00E25AD6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E25AD6">
        <w:rPr>
          <w:rFonts w:ascii="Century Gothic" w:hAnsi="Century Gothic"/>
          <w:b/>
          <w:sz w:val="24"/>
          <w:szCs w:val="24"/>
        </w:rPr>
        <w:t>de 201</w:t>
      </w:r>
      <w:r w:rsidR="00184BC8" w:rsidRPr="00E25AD6">
        <w:rPr>
          <w:rFonts w:ascii="Century Gothic" w:hAnsi="Century Gothic"/>
          <w:b/>
          <w:sz w:val="24"/>
          <w:szCs w:val="24"/>
        </w:rPr>
        <w:t>9</w:t>
      </w:r>
      <w:r w:rsidR="00B047BA" w:rsidRPr="00E25AD6">
        <w:rPr>
          <w:rFonts w:ascii="Century Gothic" w:hAnsi="Century Gothic"/>
          <w:b/>
          <w:sz w:val="24"/>
          <w:szCs w:val="24"/>
        </w:rPr>
        <w:t>.</w:t>
      </w:r>
    </w:p>
    <w:p w:rsidR="005241DC" w:rsidRPr="00E25AD6" w:rsidRDefault="005241DC" w:rsidP="0015331A">
      <w:pPr>
        <w:jc w:val="center"/>
        <w:rPr>
          <w:rFonts w:ascii="Century Gothic" w:hAnsi="Century Gothic"/>
          <w:b/>
        </w:rPr>
      </w:pPr>
    </w:p>
    <w:p w:rsidR="00ED79C3" w:rsidRDefault="00ED79C3" w:rsidP="0015331A">
      <w:pPr>
        <w:jc w:val="center"/>
        <w:rPr>
          <w:rFonts w:ascii="Century Gothic" w:hAnsi="Century Gothic"/>
          <w:b/>
        </w:rPr>
      </w:pPr>
    </w:p>
    <w:p w:rsidR="00E25AD6" w:rsidRPr="00E25AD6" w:rsidRDefault="00E25AD6" w:rsidP="0015331A">
      <w:pPr>
        <w:jc w:val="center"/>
        <w:rPr>
          <w:rFonts w:ascii="Century Gothic" w:hAnsi="Century Gothic"/>
          <w:b/>
        </w:rPr>
      </w:pPr>
    </w:p>
    <w:p w:rsidR="0015331A" w:rsidRPr="00E25AD6" w:rsidRDefault="00184BC8" w:rsidP="0015331A">
      <w:pPr>
        <w:jc w:val="center"/>
        <w:rPr>
          <w:rFonts w:ascii="Century Gothic" w:hAnsi="Century Gothic"/>
          <w:b/>
        </w:rPr>
      </w:pPr>
      <w:r w:rsidRPr="00E25AD6">
        <w:rPr>
          <w:rFonts w:ascii="Century Gothic" w:hAnsi="Century Gothic"/>
          <w:b/>
        </w:rPr>
        <w:t>CLAUDIO ROBERTO KOHLER</w:t>
      </w:r>
    </w:p>
    <w:p w:rsidR="00B93E45" w:rsidRPr="00E25AD6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E25AD6">
        <w:rPr>
          <w:rFonts w:ascii="Century Gothic" w:hAnsi="Century Gothic"/>
          <w:b/>
        </w:rPr>
        <w:t>Presidente</w:t>
      </w:r>
    </w:p>
    <w:sectPr w:rsidR="00B93E45" w:rsidRPr="00E25AD6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AA" w:rsidRDefault="00E81DAA">
      <w:r>
        <w:separator/>
      </w:r>
    </w:p>
  </w:endnote>
  <w:endnote w:type="continuationSeparator" w:id="0">
    <w:p w:rsidR="00E81DAA" w:rsidRDefault="00E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AA" w:rsidRDefault="00E81DAA">
      <w:r>
        <w:separator/>
      </w:r>
    </w:p>
  </w:footnote>
  <w:footnote w:type="continuationSeparator" w:id="0">
    <w:p w:rsidR="00E81DAA" w:rsidRDefault="00E8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568B1"/>
    <w:rsid w:val="00161709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2AEB"/>
    <w:rsid w:val="00305B10"/>
    <w:rsid w:val="00311F16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404D2D"/>
    <w:rsid w:val="00407ACC"/>
    <w:rsid w:val="00415B42"/>
    <w:rsid w:val="00417FAE"/>
    <w:rsid w:val="00427912"/>
    <w:rsid w:val="00443AC9"/>
    <w:rsid w:val="00447336"/>
    <w:rsid w:val="0045205D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27D8"/>
    <w:rsid w:val="007230FB"/>
    <w:rsid w:val="007272DF"/>
    <w:rsid w:val="00740B76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B54FC"/>
    <w:rsid w:val="007D122B"/>
    <w:rsid w:val="007D3A4C"/>
    <w:rsid w:val="008017E2"/>
    <w:rsid w:val="008020E8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710F0"/>
    <w:rsid w:val="009864C6"/>
    <w:rsid w:val="009875DF"/>
    <w:rsid w:val="0099006D"/>
    <w:rsid w:val="009916D6"/>
    <w:rsid w:val="00996678"/>
    <w:rsid w:val="0099734C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A6DFE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AF634E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25AD6"/>
    <w:rsid w:val="00E4608E"/>
    <w:rsid w:val="00E71B4B"/>
    <w:rsid w:val="00E73FDB"/>
    <w:rsid w:val="00E81DAA"/>
    <w:rsid w:val="00E83264"/>
    <w:rsid w:val="00E87A75"/>
    <w:rsid w:val="00E90F64"/>
    <w:rsid w:val="00E91935"/>
    <w:rsid w:val="00EA235C"/>
    <w:rsid w:val="00EB0D60"/>
    <w:rsid w:val="00EB24B6"/>
    <w:rsid w:val="00EB7B9A"/>
    <w:rsid w:val="00EC2DC6"/>
    <w:rsid w:val="00ED79C3"/>
    <w:rsid w:val="00EE019C"/>
    <w:rsid w:val="00EE2D37"/>
    <w:rsid w:val="00EE542A"/>
    <w:rsid w:val="00F0030E"/>
    <w:rsid w:val="00F05F76"/>
    <w:rsid w:val="00F07FD8"/>
    <w:rsid w:val="00F12B8D"/>
    <w:rsid w:val="00F16E98"/>
    <w:rsid w:val="00F20AE6"/>
    <w:rsid w:val="00F26926"/>
    <w:rsid w:val="00F3111B"/>
    <w:rsid w:val="00F43984"/>
    <w:rsid w:val="00F4672D"/>
    <w:rsid w:val="00F507C3"/>
    <w:rsid w:val="00F63EA0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7292-FC7C-444F-BE33-544DA739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3</cp:revision>
  <cp:lastPrinted>2019-05-15T12:20:00Z</cp:lastPrinted>
  <dcterms:created xsi:type="dcterms:W3CDTF">2019-05-15T12:14:00Z</dcterms:created>
  <dcterms:modified xsi:type="dcterms:W3CDTF">2019-05-15T12:29:00Z</dcterms:modified>
</cp:coreProperties>
</file>