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B25" w:rsidRPr="00FD0B25" w:rsidRDefault="00FD0B25" w:rsidP="00FD0B25">
      <w:pPr>
        <w:pStyle w:val="SemEspaamento"/>
        <w:rPr>
          <w:rFonts w:ascii="Century Gothic" w:hAnsi="Century Gothic"/>
          <w:b/>
          <w:sz w:val="24"/>
          <w:szCs w:val="24"/>
        </w:rPr>
      </w:pPr>
      <w:r w:rsidRPr="00FD0B25">
        <w:rPr>
          <w:rFonts w:ascii="Century Gothic" w:hAnsi="Century Gothic"/>
          <w:b/>
          <w:sz w:val="24"/>
          <w:szCs w:val="24"/>
        </w:rPr>
        <w:t>PARECER CONJUNTO</w:t>
      </w:r>
    </w:p>
    <w:p w:rsidR="00FD0B25" w:rsidRPr="00FD0B25" w:rsidRDefault="00FD0B25" w:rsidP="00FD0B25">
      <w:pPr>
        <w:pStyle w:val="SemEspaamento"/>
        <w:rPr>
          <w:rFonts w:ascii="Century Gothic" w:hAnsi="Century Gothic"/>
          <w:b/>
          <w:sz w:val="24"/>
          <w:szCs w:val="24"/>
        </w:rPr>
      </w:pPr>
      <w:r w:rsidRPr="00FD0B25">
        <w:rPr>
          <w:rFonts w:ascii="Century Gothic" w:hAnsi="Century Gothic"/>
          <w:b/>
          <w:sz w:val="24"/>
          <w:szCs w:val="24"/>
        </w:rPr>
        <w:t>Comissões Permanentes de Justiça e Redação</w:t>
      </w:r>
      <w:r w:rsidR="00BB3396">
        <w:rPr>
          <w:rFonts w:ascii="Century Gothic" w:hAnsi="Century Gothic"/>
          <w:b/>
          <w:sz w:val="24"/>
          <w:szCs w:val="24"/>
        </w:rPr>
        <w:t xml:space="preserve"> e de </w:t>
      </w:r>
      <w:r w:rsidRPr="00FD0B25">
        <w:rPr>
          <w:rFonts w:ascii="Century Gothic" w:hAnsi="Century Gothic"/>
          <w:b/>
          <w:sz w:val="24"/>
          <w:szCs w:val="24"/>
        </w:rPr>
        <w:t xml:space="preserve">Finanças, Orçamento e Fiscalização </w:t>
      </w:r>
      <w:r w:rsidR="00FA156D">
        <w:rPr>
          <w:rFonts w:ascii="Century Gothic" w:hAnsi="Century Gothic"/>
          <w:b/>
          <w:sz w:val="24"/>
          <w:szCs w:val="24"/>
        </w:rPr>
        <w:t xml:space="preserve">e de Educação, Cultura, Saúde, Ecologia e Bem Estar Social </w:t>
      </w:r>
      <w:r w:rsidR="00BB3396">
        <w:rPr>
          <w:rFonts w:ascii="Century Gothic" w:hAnsi="Century Gothic"/>
          <w:b/>
          <w:sz w:val="24"/>
          <w:szCs w:val="24"/>
        </w:rPr>
        <w:t>da Câmara Municipal de Marechal Cândido Rondon</w:t>
      </w:r>
    </w:p>
    <w:p w:rsidR="00FD0B25" w:rsidRDefault="00FD0B25" w:rsidP="00FD0B25">
      <w:pPr>
        <w:pStyle w:val="SemEspaamento"/>
        <w:rPr>
          <w:rFonts w:ascii="Century Gothic" w:hAnsi="Century Gothic"/>
          <w:sz w:val="24"/>
          <w:szCs w:val="24"/>
        </w:rPr>
      </w:pPr>
    </w:p>
    <w:p w:rsidR="00FD0B25" w:rsidRDefault="00FD0B25" w:rsidP="00FD0B25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Os Vereadores que abaixo subscrevem, membros das Comissões Permanentes acima nominadas, e atendendo pedido formulado</w:t>
      </w:r>
      <w:r w:rsidR="00BB3396">
        <w:rPr>
          <w:rFonts w:ascii="Century Gothic" w:hAnsi="Century Gothic"/>
          <w:sz w:val="24"/>
          <w:szCs w:val="24"/>
        </w:rPr>
        <w:t xml:space="preserve"> nesta data</w:t>
      </w:r>
      <w:r>
        <w:rPr>
          <w:rFonts w:ascii="Century Gothic" w:hAnsi="Century Gothic"/>
          <w:sz w:val="24"/>
          <w:szCs w:val="24"/>
        </w:rPr>
        <w:t xml:space="preserve">, passam a deliberar em caráter </w:t>
      </w:r>
      <w:r w:rsidR="00FA156D">
        <w:rPr>
          <w:rFonts w:ascii="Century Gothic" w:hAnsi="Century Gothic"/>
          <w:sz w:val="24"/>
          <w:szCs w:val="24"/>
        </w:rPr>
        <w:t xml:space="preserve">excepcional </w:t>
      </w:r>
      <w:r w:rsidR="001D19CC">
        <w:rPr>
          <w:rFonts w:ascii="Century Gothic" w:hAnsi="Century Gothic"/>
          <w:sz w:val="24"/>
          <w:szCs w:val="24"/>
        </w:rPr>
        <w:t xml:space="preserve">e de forma conjunta, </w:t>
      </w:r>
      <w:r w:rsidR="002D4E1B">
        <w:rPr>
          <w:rFonts w:ascii="Century Gothic" w:hAnsi="Century Gothic"/>
          <w:sz w:val="24"/>
          <w:szCs w:val="24"/>
        </w:rPr>
        <w:t xml:space="preserve">as seguintes matérias legislativas: Projeto de Lei nº </w:t>
      </w:r>
      <w:r w:rsidR="000859AC">
        <w:rPr>
          <w:rFonts w:ascii="Century Gothic" w:hAnsi="Century Gothic"/>
          <w:sz w:val="24"/>
          <w:szCs w:val="24"/>
        </w:rPr>
        <w:t>09</w:t>
      </w:r>
      <w:r w:rsidR="002D4E1B">
        <w:rPr>
          <w:rFonts w:ascii="Century Gothic" w:hAnsi="Century Gothic"/>
          <w:sz w:val="24"/>
          <w:szCs w:val="24"/>
        </w:rPr>
        <w:t xml:space="preserve">/2019, do </w:t>
      </w:r>
      <w:r w:rsidR="00FA156D">
        <w:rPr>
          <w:rFonts w:ascii="Century Gothic" w:hAnsi="Century Gothic"/>
          <w:sz w:val="24"/>
          <w:szCs w:val="24"/>
        </w:rPr>
        <w:t>Execut</w:t>
      </w:r>
      <w:r w:rsidR="001D19CC">
        <w:rPr>
          <w:rFonts w:ascii="Century Gothic" w:hAnsi="Century Gothic"/>
          <w:sz w:val="24"/>
          <w:szCs w:val="24"/>
        </w:rPr>
        <w:t>ivo</w:t>
      </w:r>
      <w:r w:rsidR="002D4E1B">
        <w:rPr>
          <w:rFonts w:ascii="Century Gothic" w:hAnsi="Century Gothic"/>
          <w:sz w:val="24"/>
          <w:szCs w:val="24"/>
        </w:rPr>
        <w:t xml:space="preserve"> Municipal, que </w:t>
      </w:r>
      <w:r w:rsidR="000859AC">
        <w:rPr>
          <w:rFonts w:ascii="Century Gothic" w:hAnsi="Century Gothic"/>
          <w:sz w:val="24"/>
          <w:szCs w:val="24"/>
        </w:rPr>
        <w:t xml:space="preserve">autoriza o Poder Executivo Municipal a conceder auxílio moradia, auxílio alimentação e auxílio transporte aos médicos vinculados ao programa federal “Mais Médicos para o Brasil”. Cumpre ressaltar que referido Projeto foi baixado para análise do Procurador Jurídico, tendo recebido parecer favorável, apontando apenas a falta de impacto financeiro-orçamentário, podendo referido documento ser juntado até a aprovação final da referida matéria. Da mesma forma, entrou em análise o Projeto de Lei número 11/2019, que dispõe sobre autorização para abertura de Crédito Adicional Suplementar, no valor de R$ 30.000,00 (trinta mil reais), e dá outras providências. </w:t>
      </w:r>
      <w:r>
        <w:rPr>
          <w:rFonts w:ascii="Century Gothic" w:hAnsi="Century Gothic"/>
          <w:sz w:val="24"/>
          <w:szCs w:val="24"/>
        </w:rPr>
        <w:t xml:space="preserve">Após </w:t>
      </w:r>
      <w:r w:rsidR="00FA156D">
        <w:rPr>
          <w:rFonts w:ascii="Century Gothic" w:hAnsi="Century Gothic"/>
          <w:sz w:val="24"/>
          <w:szCs w:val="24"/>
        </w:rPr>
        <w:t xml:space="preserve">a análise das respectivas Mensagens e Exposições de Motivo em anexo, </w:t>
      </w:r>
      <w:r>
        <w:rPr>
          <w:rFonts w:ascii="Century Gothic" w:hAnsi="Century Gothic"/>
          <w:sz w:val="24"/>
          <w:szCs w:val="24"/>
        </w:rPr>
        <w:t xml:space="preserve">os Vereadores que abaixo subscrevem decidem exarar parecer favorável </w:t>
      </w:r>
      <w:r w:rsidR="00FA3CAD">
        <w:rPr>
          <w:rFonts w:ascii="Century Gothic" w:hAnsi="Century Gothic"/>
          <w:sz w:val="24"/>
          <w:szCs w:val="24"/>
        </w:rPr>
        <w:t>aos projetos</w:t>
      </w:r>
      <w:r>
        <w:rPr>
          <w:rFonts w:ascii="Century Gothic" w:hAnsi="Century Gothic"/>
          <w:sz w:val="24"/>
          <w:szCs w:val="24"/>
        </w:rPr>
        <w:t>, recomendando sua aprovação em Plenário.</w:t>
      </w:r>
      <w:r w:rsidR="00790254">
        <w:rPr>
          <w:rFonts w:ascii="Century Gothic" w:hAnsi="Century Gothic"/>
          <w:sz w:val="24"/>
          <w:szCs w:val="24"/>
        </w:rPr>
        <w:t xml:space="preserve"> Nada mais havendo, foi encerrada a reunião</w:t>
      </w:r>
      <w:r w:rsidR="00FA3CAD">
        <w:rPr>
          <w:rFonts w:ascii="Century Gothic" w:hAnsi="Century Gothic"/>
          <w:sz w:val="24"/>
          <w:szCs w:val="24"/>
        </w:rPr>
        <w:t>.</w:t>
      </w:r>
      <w:r w:rsidR="000859AC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É o Parecer Conjunto, ao qual subscrevem.</w:t>
      </w:r>
      <w:r w:rsidR="000859AC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Marechal Cândido Rondon, em </w:t>
      </w:r>
      <w:r w:rsidR="00FA156D">
        <w:rPr>
          <w:rFonts w:ascii="Century Gothic" w:hAnsi="Century Gothic"/>
          <w:sz w:val="24"/>
          <w:szCs w:val="24"/>
        </w:rPr>
        <w:t>2</w:t>
      </w:r>
      <w:r w:rsidR="000859AC">
        <w:rPr>
          <w:rFonts w:ascii="Century Gothic" w:hAnsi="Century Gothic"/>
          <w:sz w:val="24"/>
          <w:szCs w:val="24"/>
        </w:rPr>
        <w:t>9</w:t>
      </w:r>
      <w:r w:rsidR="00FA156D">
        <w:rPr>
          <w:rFonts w:ascii="Century Gothic" w:hAnsi="Century Gothic"/>
          <w:sz w:val="24"/>
          <w:szCs w:val="24"/>
        </w:rPr>
        <w:t xml:space="preserve"> de abril</w:t>
      </w:r>
      <w:r w:rsidR="001E6360">
        <w:rPr>
          <w:rFonts w:ascii="Century Gothic" w:hAnsi="Century Gothic"/>
          <w:sz w:val="24"/>
          <w:szCs w:val="24"/>
        </w:rPr>
        <w:t xml:space="preserve"> de 2019.</w:t>
      </w:r>
    </w:p>
    <w:p w:rsidR="00FD0B25" w:rsidRDefault="00FD0B25" w:rsidP="00FD0B25">
      <w:pPr>
        <w:pStyle w:val="SemEspaamento"/>
        <w:rPr>
          <w:rFonts w:ascii="Century Gothic" w:hAnsi="Century Gothic"/>
          <w:sz w:val="24"/>
          <w:szCs w:val="24"/>
        </w:rPr>
      </w:pPr>
    </w:p>
    <w:p w:rsidR="00FD0B25" w:rsidRPr="00FA156D" w:rsidRDefault="00FD0B25" w:rsidP="00FD0B25">
      <w:pPr>
        <w:rPr>
          <w:b/>
          <w:sz w:val="28"/>
          <w:szCs w:val="28"/>
          <w:u w:val="single"/>
        </w:rPr>
      </w:pPr>
      <w:r w:rsidRPr="00FA156D">
        <w:rPr>
          <w:b/>
          <w:sz w:val="28"/>
          <w:szCs w:val="28"/>
          <w:u w:val="single"/>
        </w:rPr>
        <w:t>JUSTIÇA E REDAÇÃO:</w:t>
      </w:r>
    </w:p>
    <w:p w:rsidR="00FD0B25" w:rsidRDefault="00FD0B25" w:rsidP="00FD0B2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:rsidR="001E6360" w:rsidRPr="009B5784" w:rsidRDefault="001E6360" w:rsidP="001E636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ADRIANO BACKES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>ARION AUGUSTO NARDELLO NASIHGIL</w:t>
      </w:r>
    </w:p>
    <w:p w:rsidR="001E6360" w:rsidRDefault="001E6360" w:rsidP="001E6360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Relator </w:t>
      </w:r>
    </w:p>
    <w:p w:rsidR="00B50134" w:rsidRDefault="00B50134" w:rsidP="001E636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50134" w:rsidRPr="00B50134" w:rsidRDefault="00B50134" w:rsidP="00FA156D">
      <w:pPr>
        <w:pStyle w:val="SemEspaamento"/>
        <w:ind w:left="2124" w:firstLine="708"/>
        <w:jc w:val="both"/>
        <w:rPr>
          <w:rFonts w:ascii="Century Gothic" w:hAnsi="Century Gothic"/>
          <w:b/>
          <w:sz w:val="24"/>
          <w:szCs w:val="24"/>
        </w:rPr>
      </w:pPr>
      <w:r w:rsidRPr="00B50134">
        <w:rPr>
          <w:rFonts w:ascii="Century Gothic" w:hAnsi="Century Gothic"/>
          <w:b/>
          <w:sz w:val="24"/>
          <w:szCs w:val="24"/>
        </w:rPr>
        <w:t>ADELAR NEUMANN</w:t>
      </w:r>
    </w:p>
    <w:p w:rsidR="00B50134" w:rsidRPr="00B130F0" w:rsidRDefault="00B50134" w:rsidP="00FA156D">
      <w:pPr>
        <w:pStyle w:val="SemEspaamento"/>
        <w:ind w:left="2124" w:firstLine="708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p w:rsidR="001E6360" w:rsidRDefault="001E6360" w:rsidP="001E636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FD0B25" w:rsidRPr="00FA156D" w:rsidRDefault="00FD0B25" w:rsidP="00FD0B25">
      <w:pPr>
        <w:rPr>
          <w:b/>
          <w:sz w:val="28"/>
          <w:szCs w:val="28"/>
          <w:u w:val="single"/>
        </w:rPr>
      </w:pPr>
      <w:r w:rsidRPr="00FA156D">
        <w:rPr>
          <w:b/>
          <w:sz w:val="28"/>
          <w:szCs w:val="28"/>
          <w:u w:val="single"/>
        </w:rPr>
        <w:t>FINANÇAS, ORÇAMENTO E FISCALIZAÇÃO:</w:t>
      </w:r>
    </w:p>
    <w:p w:rsidR="001F44EB" w:rsidRDefault="001F44EB" w:rsidP="002B445C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1F44EB" w:rsidRPr="009B5784" w:rsidRDefault="001F44EB" w:rsidP="001F44EB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ARION AUGUSTO NARDELLO NASIHGIL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>JOSOÉ REINALDO PEDRALLI</w:t>
      </w:r>
    </w:p>
    <w:p w:rsidR="001F44EB" w:rsidRPr="00B130F0" w:rsidRDefault="001F44EB" w:rsidP="001F44EB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Relator</w:t>
      </w:r>
    </w:p>
    <w:p w:rsidR="001E6360" w:rsidRDefault="001E6360" w:rsidP="002B445C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B50134" w:rsidRPr="00B50134" w:rsidRDefault="00B50134" w:rsidP="00FA156D">
      <w:pPr>
        <w:pStyle w:val="SemEspaamento"/>
        <w:ind w:left="2124" w:firstLine="708"/>
        <w:jc w:val="both"/>
        <w:rPr>
          <w:rFonts w:ascii="Century Gothic" w:hAnsi="Century Gothic"/>
          <w:b/>
          <w:sz w:val="24"/>
          <w:szCs w:val="24"/>
        </w:rPr>
      </w:pPr>
      <w:r w:rsidRPr="00B50134">
        <w:rPr>
          <w:rFonts w:ascii="Century Gothic" w:hAnsi="Century Gothic"/>
          <w:b/>
          <w:sz w:val="24"/>
          <w:szCs w:val="24"/>
        </w:rPr>
        <w:t>ADELAR NEUMANN</w:t>
      </w:r>
    </w:p>
    <w:p w:rsidR="00B50134" w:rsidRPr="00B130F0" w:rsidRDefault="00B50134" w:rsidP="00FA156D">
      <w:pPr>
        <w:pStyle w:val="SemEspaamento"/>
        <w:ind w:left="2124" w:firstLine="708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p w:rsidR="00B50134" w:rsidRDefault="00B50134" w:rsidP="002B445C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FA156D" w:rsidRPr="00FA156D" w:rsidRDefault="000859AC" w:rsidP="00FA156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EDUCAÇÃO, CULTURA, SAÚDE, ECOLOGIA E BEM ESTAR SOCIAL</w:t>
      </w:r>
      <w:r w:rsidR="00FA156D" w:rsidRPr="00FA156D">
        <w:rPr>
          <w:b/>
          <w:sz w:val="28"/>
          <w:szCs w:val="28"/>
          <w:u w:val="single"/>
        </w:rPr>
        <w:t>:</w:t>
      </w:r>
    </w:p>
    <w:p w:rsidR="00FA156D" w:rsidRDefault="00FA156D" w:rsidP="00FA156D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:rsidR="00FA156D" w:rsidRPr="009B5784" w:rsidRDefault="00FA156D" w:rsidP="00FA156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RONALDO POHL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>CLEITON RODRIGO FREITAG</w:t>
      </w:r>
    </w:p>
    <w:p w:rsidR="00FA156D" w:rsidRDefault="00FA156D" w:rsidP="00FA156D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Relator </w:t>
      </w:r>
    </w:p>
    <w:p w:rsidR="00FA156D" w:rsidRPr="00B50134" w:rsidRDefault="00FA156D" w:rsidP="00FA156D">
      <w:pPr>
        <w:pStyle w:val="SemEspaamento"/>
        <w:ind w:left="2124" w:firstLine="708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ADRIANO BACKES</w:t>
      </w:r>
    </w:p>
    <w:p w:rsidR="00FA156D" w:rsidRDefault="00FA156D" w:rsidP="00FA156D">
      <w:pPr>
        <w:pStyle w:val="SemEspaamento"/>
        <w:ind w:left="2124" w:firstLine="708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  <w:bookmarkStart w:id="0" w:name="_GoBack"/>
      <w:bookmarkEnd w:id="0"/>
    </w:p>
    <w:sectPr w:rsidR="00FA156D" w:rsidSect="00FA156D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B25"/>
    <w:rsid w:val="000859AC"/>
    <w:rsid w:val="0012515B"/>
    <w:rsid w:val="00190BE6"/>
    <w:rsid w:val="001D19CC"/>
    <w:rsid w:val="001E6360"/>
    <w:rsid w:val="001F44EB"/>
    <w:rsid w:val="002B445C"/>
    <w:rsid w:val="002D4E1B"/>
    <w:rsid w:val="00372633"/>
    <w:rsid w:val="003745EE"/>
    <w:rsid w:val="0057793C"/>
    <w:rsid w:val="00790254"/>
    <w:rsid w:val="007A2BB2"/>
    <w:rsid w:val="007B0CA6"/>
    <w:rsid w:val="00860631"/>
    <w:rsid w:val="00920B18"/>
    <w:rsid w:val="00924360"/>
    <w:rsid w:val="009E260B"/>
    <w:rsid w:val="00A94EB5"/>
    <w:rsid w:val="00AA2FC2"/>
    <w:rsid w:val="00AE4257"/>
    <w:rsid w:val="00B50134"/>
    <w:rsid w:val="00B7682D"/>
    <w:rsid w:val="00B80AF1"/>
    <w:rsid w:val="00BB3396"/>
    <w:rsid w:val="00CD3358"/>
    <w:rsid w:val="00D063B2"/>
    <w:rsid w:val="00DE17C3"/>
    <w:rsid w:val="00EB098A"/>
    <w:rsid w:val="00F3692E"/>
    <w:rsid w:val="00FA156D"/>
    <w:rsid w:val="00FA3CAD"/>
    <w:rsid w:val="00FD0B25"/>
    <w:rsid w:val="00FE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729B15-5726-442B-91A1-4D23CE093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B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D0B25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B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0C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Luís Carlos Diesel</dc:creator>
  <cp:keywords/>
  <dc:description/>
  <cp:lastModifiedBy>User</cp:lastModifiedBy>
  <cp:revision>4</cp:revision>
  <cp:lastPrinted>2018-11-05T18:03:00Z</cp:lastPrinted>
  <dcterms:created xsi:type="dcterms:W3CDTF">2019-04-22T19:03:00Z</dcterms:created>
  <dcterms:modified xsi:type="dcterms:W3CDTF">2019-04-29T17:34:00Z</dcterms:modified>
</cp:coreProperties>
</file>