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65549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01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131D0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65549A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Executivo</w:t>
      </w:r>
    </w:p>
    <w:p w:rsidR="00D42482" w:rsidRDefault="00CF38E5" w:rsidP="005232DC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B131D0">
        <w:rPr>
          <w:rFonts w:ascii="Century Gothic" w:eastAsia="Calibri" w:hAnsi="Century Gothic" w:cs="Times New Roman"/>
          <w:sz w:val="24"/>
          <w:szCs w:val="24"/>
        </w:rPr>
        <w:t>06 de fevereiro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F03516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B131D0">
        <w:rPr>
          <w:rFonts w:ascii="Century Gothic" w:eastAsia="Calibri" w:hAnsi="Century Gothic" w:cs="Times New Roman"/>
          <w:sz w:val="24"/>
          <w:szCs w:val="24"/>
        </w:rPr>
        <w:t>9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5549A">
        <w:rPr>
          <w:rFonts w:ascii="Century Gothic" w:hAnsi="Century Gothic"/>
          <w:b/>
          <w:color w:val="auto"/>
        </w:rPr>
        <w:t>0</w:t>
      </w:r>
      <w:r w:rsidR="00B131D0">
        <w:rPr>
          <w:rFonts w:ascii="Century Gothic" w:hAnsi="Century Gothic"/>
          <w:b/>
          <w:color w:val="auto"/>
        </w:rPr>
        <w:t>2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B131D0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12 de fevereiro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65549A">
        <w:rPr>
          <w:rFonts w:ascii="Century Gothic" w:hAnsi="Century Gothic"/>
          <w:sz w:val="24"/>
          <w:szCs w:val="24"/>
        </w:rPr>
        <w:t>01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65549A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65549A">
        <w:rPr>
          <w:rFonts w:ascii="Century Gothic" w:hAnsi="Century Gothic"/>
          <w:bCs/>
          <w:sz w:val="24"/>
          <w:szCs w:val="24"/>
          <w:lang w:eastAsia="pt-BR" w:bidi="pt-BR"/>
        </w:rPr>
        <w:t>Executi</w:t>
      </w:r>
      <w:r w:rsidR="00465C1C">
        <w:rPr>
          <w:rFonts w:ascii="Century Gothic" w:hAnsi="Century Gothic"/>
          <w:bCs/>
          <w:sz w:val="24"/>
          <w:szCs w:val="24"/>
          <w:lang w:eastAsia="pt-BR" w:bidi="pt-BR"/>
        </w:rPr>
        <w:t>v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B131D0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AUTORIZAÇÃO PARA ABERTURA DE CRÉDITO ADICIONAL ESPECIAL</w:t>
      </w:r>
      <w:r w:rsidR="0064752F">
        <w:rPr>
          <w:rFonts w:ascii="Century Gothic" w:hAnsi="Century Gothic"/>
          <w:i/>
        </w:rPr>
        <w:t xml:space="preserve">, </w:t>
      </w:r>
      <w:r w:rsidR="00465C1C">
        <w:rPr>
          <w:rFonts w:ascii="Century Gothic" w:hAnsi="Century Gothic"/>
          <w:i/>
        </w:rPr>
        <w:t xml:space="preserve">E DÁ OUTRAS PROVIDÊNCIAS. 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5232DC" w:rsidRPr="005232DC" w:rsidRDefault="008106B6" w:rsidP="005232D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65549A">
        <w:rPr>
          <w:rFonts w:ascii="Century Gothic" w:hAnsi="Century Gothic"/>
          <w:sz w:val="24"/>
          <w:szCs w:val="24"/>
        </w:rPr>
        <w:t xml:space="preserve"> nº 0</w:t>
      </w:r>
      <w:r w:rsidR="005232DC">
        <w:rPr>
          <w:rFonts w:ascii="Century Gothic" w:hAnsi="Century Gothic"/>
          <w:sz w:val="24"/>
          <w:szCs w:val="24"/>
        </w:rPr>
        <w:t>2</w:t>
      </w:r>
      <w:r w:rsidR="0065549A">
        <w:rPr>
          <w:rFonts w:ascii="Century Gothic" w:hAnsi="Century Gothic"/>
          <w:sz w:val="24"/>
          <w:szCs w:val="24"/>
        </w:rPr>
        <w:t>/201</w:t>
      </w:r>
      <w:r w:rsidR="005232DC">
        <w:rPr>
          <w:rFonts w:ascii="Century Gothic" w:hAnsi="Century Gothic"/>
          <w:sz w:val="24"/>
          <w:szCs w:val="24"/>
        </w:rPr>
        <w:t>9</w:t>
      </w:r>
      <w:r w:rsidR="00465C1C">
        <w:rPr>
          <w:rFonts w:ascii="Century Gothic" w:hAnsi="Century Gothic"/>
          <w:sz w:val="24"/>
          <w:szCs w:val="24"/>
        </w:rPr>
        <w:t xml:space="preserve">, </w:t>
      </w:r>
      <w:r w:rsidR="002A538B">
        <w:rPr>
          <w:rFonts w:ascii="Century Gothic" w:hAnsi="Century Gothic"/>
          <w:sz w:val="24"/>
          <w:szCs w:val="24"/>
        </w:rPr>
        <w:t xml:space="preserve">referida </w:t>
      </w:r>
      <w:r w:rsidR="00A74130">
        <w:rPr>
          <w:rFonts w:ascii="Century Gothic" w:hAnsi="Century Gothic"/>
          <w:sz w:val="24"/>
          <w:szCs w:val="24"/>
        </w:rPr>
        <w:t xml:space="preserve">matéria </w:t>
      </w:r>
      <w:r w:rsidR="005232DC">
        <w:rPr>
          <w:rFonts w:ascii="Century Gothic" w:hAnsi="Century Gothic"/>
          <w:sz w:val="24"/>
          <w:szCs w:val="24"/>
        </w:rPr>
        <w:t xml:space="preserve">busca autorização Legislativa </w:t>
      </w:r>
      <w:r w:rsidR="005232DC" w:rsidRPr="005232DC">
        <w:rPr>
          <w:rFonts w:ascii="Century Gothic" w:hAnsi="Century Gothic"/>
          <w:sz w:val="24"/>
          <w:szCs w:val="24"/>
        </w:rPr>
        <w:t>para abrir um Crédito Adicional Especial, no valor de até 122.000,00 (cento e vinte e dois mil reais), visando o pagamento de indenizações, restituições e custas judiciais e serviços de tecnologia da informação e comunicação.</w:t>
      </w:r>
    </w:p>
    <w:p w:rsidR="005232DC" w:rsidRPr="005232DC" w:rsidRDefault="005232DC" w:rsidP="005232D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232DC" w:rsidRPr="005232DC" w:rsidRDefault="005232DC" w:rsidP="005232D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232DC">
        <w:rPr>
          <w:rFonts w:ascii="Century Gothic" w:hAnsi="Century Gothic"/>
          <w:sz w:val="24"/>
          <w:szCs w:val="24"/>
        </w:rPr>
        <w:t>Esclarece que no Município de Marechal Cândido Rondon, as condenações judiciais estabelecendo a fixação de pagamento de pensão, decorrente da responsabilização do ente público municipal, a exemplo de acidentes de trânsito com vítimas fatais, entre outros, tem sido pagas no elemento de despesa 3.3.90.91.0000 – Sentenças Judiciais.</w:t>
      </w:r>
      <w:r>
        <w:rPr>
          <w:rFonts w:ascii="Century Gothic" w:hAnsi="Century Gothic"/>
          <w:sz w:val="24"/>
          <w:szCs w:val="24"/>
        </w:rPr>
        <w:t xml:space="preserve"> </w:t>
      </w:r>
      <w:r w:rsidRPr="005232DC">
        <w:rPr>
          <w:rFonts w:ascii="Century Gothic" w:hAnsi="Century Gothic"/>
          <w:sz w:val="24"/>
          <w:szCs w:val="24"/>
        </w:rPr>
        <w:t>Entretanto, o adequado, em casos tais, que as verbas com referidos pagamentos sejam realizadas no elemento de despesa 3.3.90.59.0000 – Pensões Especiais, na dotação – Indenizações, Restituições e Custas Judiciais, na Secretaria Municipal de Fazenda, as quais nunca constaram do plano de contas do Município.</w:t>
      </w:r>
    </w:p>
    <w:p w:rsidR="005232DC" w:rsidRPr="005232DC" w:rsidRDefault="005232DC" w:rsidP="005232D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232DC" w:rsidRDefault="005232DC" w:rsidP="005232D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Já n</w:t>
      </w:r>
      <w:r w:rsidRPr="005232DC">
        <w:rPr>
          <w:rFonts w:ascii="Century Gothic" w:hAnsi="Century Gothic"/>
          <w:sz w:val="24"/>
          <w:szCs w:val="24"/>
        </w:rPr>
        <w:t>a Secretaria Municipal de Educação, a criação do elemento de despesas 3.3.90.40.0000 – Serviços de Tecnologia da Informação e Comunicação – PJ, se dá em razão da realização de novo processo licitatório para contratação de empresa para implantação e gestão de sistema de transporte escolar, via web, visto que o contrato atual encerra-se no mês de fevereiro de 2019 e não pode ser mais renovado, por já ter sido executado todo o prazo previsto em Lei.</w:t>
      </w:r>
    </w:p>
    <w:p w:rsidR="005232DC" w:rsidRDefault="005232DC" w:rsidP="005232D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543E" w:rsidRDefault="00B61885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5232DC">
        <w:rPr>
          <w:rFonts w:ascii="Century Gothic" w:hAnsi="Century Gothic"/>
          <w:sz w:val="24"/>
          <w:szCs w:val="24"/>
        </w:rPr>
        <w:t>1</w:t>
      </w:r>
      <w:r w:rsidR="00A74130">
        <w:rPr>
          <w:rFonts w:ascii="Century Gothic" w:hAnsi="Century Gothic"/>
          <w:sz w:val="24"/>
          <w:szCs w:val="24"/>
        </w:rPr>
        <w:t xml:space="preserve">2 de </w:t>
      </w:r>
      <w:r w:rsidR="005232DC">
        <w:rPr>
          <w:rFonts w:ascii="Century Gothic" w:hAnsi="Century Gothic"/>
          <w:sz w:val="24"/>
          <w:szCs w:val="24"/>
        </w:rPr>
        <w:t>feverei</w:t>
      </w:r>
      <w:r w:rsidR="00A74130">
        <w:rPr>
          <w:rFonts w:ascii="Century Gothic" w:hAnsi="Century Gothic"/>
          <w:sz w:val="24"/>
          <w:szCs w:val="24"/>
        </w:rPr>
        <w:t>ro</w:t>
      </w:r>
      <w:r w:rsidR="007F2B8C" w:rsidRPr="005F491F">
        <w:rPr>
          <w:rFonts w:ascii="Century Gothic" w:hAnsi="Century Gothic"/>
          <w:sz w:val="24"/>
          <w:szCs w:val="24"/>
        </w:rPr>
        <w:t xml:space="preserve"> de 201</w:t>
      </w:r>
      <w:r w:rsidR="005232DC">
        <w:rPr>
          <w:rFonts w:ascii="Century Gothic" w:hAnsi="Century Gothic"/>
          <w:sz w:val="24"/>
          <w:szCs w:val="24"/>
        </w:rPr>
        <w:t>9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32705" w:rsidRDefault="0093270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5232D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5232DC" w:rsidP="005232D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347C13" w:rsidRDefault="00CF38E5" w:rsidP="005232DC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5232DC">
        <w:rPr>
          <w:rFonts w:ascii="Century Gothic" w:hAnsi="Century Gothic"/>
          <w:sz w:val="24"/>
          <w:szCs w:val="24"/>
        </w:rPr>
        <w:t xml:space="preserve"> (ausente)</w:t>
      </w:r>
      <w:bookmarkStart w:id="0" w:name="_GoBack"/>
      <w:bookmarkEnd w:id="0"/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C67" w:rsidRDefault="00A25C67" w:rsidP="003C0F2A">
      <w:pPr>
        <w:spacing w:after="0" w:line="240" w:lineRule="auto"/>
      </w:pPr>
      <w:r>
        <w:separator/>
      </w:r>
    </w:p>
  </w:endnote>
  <w:endnote w:type="continuationSeparator" w:id="0">
    <w:p w:rsidR="00A25C67" w:rsidRDefault="00A25C6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C67" w:rsidRDefault="00A25C67" w:rsidP="003C0F2A">
      <w:pPr>
        <w:spacing w:after="0" w:line="240" w:lineRule="auto"/>
      </w:pPr>
      <w:r>
        <w:separator/>
      </w:r>
    </w:p>
  </w:footnote>
  <w:footnote w:type="continuationSeparator" w:id="0">
    <w:p w:rsidR="00A25C67" w:rsidRDefault="00A25C67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16719"/>
    <w:rsid w:val="00016C17"/>
    <w:rsid w:val="000170E4"/>
    <w:rsid w:val="00023F69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C0365"/>
    <w:rsid w:val="000D4F15"/>
    <w:rsid w:val="000F3B8D"/>
    <w:rsid w:val="000F6EFC"/>
    <w:rsid w:val="00101ED1"/>
    <w:rsid w:val="00102B87"/>
    <w:rsid w:val="00104E3B"/>
    <w:rsid w:val="00107FA8"/>
    <w:rsid w:val="00127AD5"/>
    <w:rsid w:val="00144C91"/>
    <w:rsid w:val="00177724"/>
    <w:rsid w:val="0019212A"/>
    <w:rsid w:val="001A46F8"/>
    <w:rsid w:val="001B058C"/>
    <w:rsid w:val="001E4B93"/>
    <w:rsid w:val="0020108F"/>
    <w:rsid w:val="00202076"/>
    <w:rsid w:val="00204573"/>
    <w:rsid w:val="00205B80"/>
    <w:rsid w:val="00224A87"/>
    <w:rsid w:val="00233AF8"/>
    <w:rsid w:val="00246E72"/>
    <w:rsid w:val="00253720"/>
    <w:rsid w:val="002605CA"/>
    <w:rsid w:val="00264CDC"/>
    <w:rsid w:val="00265C00"/>
    <w:rsid w:val="00265C94"/>
    <w:rsid w:val="00271C04"/>
    <w:rsid w:val="00287F0E"/>
    <w:rsid w:val="002A538B"/>
    <w:rsid w:val="002A53C8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1E21"/>
    <w:rsid w:val="00442EF5"/>
    <w:rsid w:val="004446ED"/>
    <w:rsid w:val="0044606B"/>
    <w:rsid w:val="004551AF"/>
    <w:rsid w:val="004609B5"/>
    <w:rsid w:val="004616F3"/>
    <w:rsid w:val="00465C1C"/>
    <w:rsid w:val="004750D4"/>
    <w:rsid w:val="00476948"/>
    <w:rsid w:val="004811D9"/>
    <w:rsid w:val="004930EB"/>
    <w:rsid w:val="00497F62"/>
    <w:rsid w:val="004A68A3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32DC"/>
    <w:rsid w:val="00533D12"/>
    <w:rsid w:val="00537E23"/>
    <w:rsid w:val="00551539"/>
    <w:rsid w:val="00583312"/>
    <w:rsid w:val="00591611"/>
    <w:rsid w:val="005A2EA8"/>
    <w:rsid w:val="005A3CCE"/>
    <w:rsid w:val="005D1286"/>
    <w:rsid w:val="005E19CA"/>
    <w:rsid w:val="005F491F"/>
    <w:rsid w:val="00603A69"/>
    <w:rsid w:val="00610656"/>
    <w:rsid w:val="006123D6"/>
    <w:rsid w:val="00614AB4"/>
    <w:rsid w:val="00617EB4"/>
    <w:rsid w:val="006341F1"/>
    <w:rsid w:val="006411D3"/>
    <w:rsid w:val="00646DE6"/>
    <w:rsid w:val="0064752F"/>
    <w:rsid w:val="0065284C"/>
    <w:rsid w:val="0065549A"/>
    <w:rsid w:val="00657E0E"/>
    <w:rsid w:val="006721AF"/>
    <w:rsid w:val="006742BF"/>
    <w:rsid w:val="00676B37"/>
    <w:rsid w:val="006862EA"/>
    <w:rsid w:val="00687AB6"/>
    <w:rsid w:val="00693C5F"/>
    <w:rsid w:val="006A0657"/>
    <w:rsid w:val="006A2C85"/>
    <w:rsid w:val="006A4F30"/>
    <w:rsid w:val="006B3108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05B2"/>
    <w:rsid w:val="007B4D51"/>
    <w:rsid w:val="007C79DB"/>
    <w:rsid w:val="007D262E"/>
    <w:rsid w:val="007E16E8"/>
    <w:rsid w:val="007E2415"/>
    <w:rsid w:val="007E62C1"/>
    <w:rsid w:val="007F2B8C"/>
    <w:rsid w:val="007F4408"/>
    <w:rsid w:val="007F46F0"/>
    <w:rsid w:val="007F4B5B"/>
    <w:rsid w:val="008100B1"/>
    <w:rsid w:val="008106B6"/>
    <w:rsid w:val="0081507E"/>
    <w:rsid w:val="0082208D"/>
    <w:rsid w:val="00824422"/>
    <w:rsid w:val="00825C17"/>
    <w:rsid w:val="008375A6"/>
    <w:rsid w:val="00856209"/>
    <w:rsid w:val="008620B7"/>
    <w:rsid w:val="008661E9"/>
    <w:rsid w:val="00870EBB"/>
    <w:rsid w:val="0089118A"/>
    <w:rsid w:val="00892997"/>
    <w:rsid w:val="008934FA"/>
    <w:rsid w:val="00896F2D"/>
    <w:rsid w:val="008A3F60"/>
    <w:rsid w:val="008B229D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E327A"/>
    <w:rsid w:val="009F0219"/>
    <w:rsid w:val="009F429C"/>
    <w:rsid w:val="009F6459"/>
    <w:rsid w:val="00A04EA0"/>
    <w:rsid w:val="00A2104D"/>
    <w:rsid w:val="00A25C67"/>
    <w:rsid w:val="00A32772"/>
    <w:rsid w:val="00A3359C"/>
    <w:rsid w:val="00A35617"/>
    <w:rsid w:val="00A35DD5"/>
    <w:rsid w:val="00A40894"/>
    <w:rsid w:val="00A42075"/>
    <w:rsid w:val="00A42F2F"/>
    <w:rsid w:val="00A431F0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A3866"/>
    <w:rsid w:val="00AA591C"/>
    <w:rsid w:val="00AA6084"/>
    <w:rsid w:val="00AB2425"/>
    <w:rsid w:val="00AC12D5"/>
    <w:rsid w:val="00AC16C2"/>
    <w:rsid w:val="00AC30EE"/>
    <w:rsid w:val="00B035AE"/>
    <w:rsid w:val="00B0567F"/>
    <w:rsid w:val="00B06AD4"/>
    <w:rsid w:val="00B131D0"/>
    <w:rsid w:val="00B14EC8"/>
    <w:rsid w:val="00B16FC3"/>
    <w:rsid w:val="00B24025"/>
    <w:rsid w:val="00B30580"/>
    <w:rsid w:val="00B30BCA"/>
    <w:rsid w:val="00B342FB"/>
    <w:rsid w:val="00B361E9"/>
    <w:rsid w:val="00B42056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E7CFE"/>
    <w:rsid w:val="00BF27FC"/>
    <w:rsid w:val="00BF7F07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92B5B"/>
    <w:rsid w:val="00DB4D04"/>
    <w:rsid w:val="00DC091F"/>
    <w:rsid w:val="00DD188D"/>
    <w:rsid w:val="00DE355C"/>
    <w:rsid w:val="00E0117C"/>
    <w:rsid w:val="00E0119F"/>
    <w:rsid w:val="00E1142D"/>
    <w:rsid w:val="00E1427D"/>
    <w:rsid w:val="00E21CBE"/>
    <w:rsid w:val="00E2505F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B6E"/>
    <w:rsid w:val="00F318AA"/>
    <w:rsid w:val="00F44CF6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44A7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2017-12-19T15:36:00Z</cp:lastPrinted>
  <dcterms:created xsi:type="dcterms:W3CDTF">2019-03-07T16:12:00Z</dcterms:created>
  <dcterms:modified xsi:type="dcterms:W3CDTF">2019-03-07T16:16:00Z</dcterms:modified>
</cp:coreProperties>
</file>