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F42BD" w:rsidRPr="00AF42BD" w:rsidRDefault="00AF42BD" w:rsidP="00AF42BD">
      <w:pPr>
        <w:pStyle w:val="SemEspaamento"/>
        <w:jc w:val="both"/>
        <w:rPr>
          <w:rFonts w:ascii="Century Gothic" w:hAnsi="Century Gothic"/>
          <w:b/>
          <w:sz w:val="24"/>
          <w:szCs w:val="24"/>
        </w:rPr>
      </w:pPr>
      <w:r w:rsidRPr="00AF42BD">
        <w:rPr>
          <w:rFonts w:ascii="Century Gothic" w:hAnsi="Century Gothic"/>
          <w:b/>
          <w:sz w:val="24"/>
          <w:szCs w:val="24"/>
        </w:rPr>
        <w:t xml:space="preserve">ATA Nº </w:t>
      </w:r>
      <w:r w:rsidR="00612EAB">
        <w:rPr>
          <w:rFonts w:ascii="Century Gothic" w:hAnsi="Century Gothic"/>
          <w:b/>
          <w:sz w:val="24"/>
          <w:szCs w:val="24"/>
        </w:rPr>
        <w:t>0</w:t>
      </w:r>
      <w:r w:rsidR="00BC2A21">
        <w:rPr>
          <w:rFonts w:ascii="Century Gothic" w:hAnsi="Century Gothic"/>
          <w:b/>
          <w:sz w:val="24"/>
          <w:szCs w:val="24"/>
        </w:rPr>
        <w:t>2</w:t>
      </w:r>
      <w:r w:rsidRPr="00AF42BD">
        <w:rPr>
          <w:rFonts w:ascii="Century Gothic" w:hAnsi="Century Gothic"/>
          <w:b/>
          <w:sz w:val="24"/>
          <w:szCs w:val="24"/>
        </w:rPr>
        <w:t>/201</w:t>
      </w:r>
      <w:r w:rsidR="00A2504C">
        <w:rPr>
          <w:rFonts w:ascii="Century Gothic" w:hAnsi="Century Gothic"/>
          <w:b/>
          <w:sz w:val="24"/>
          <w:szCs w:val="24"/>
        </w:rPr>
        <w:t>9</w:t>
      </w:r>
    </w:p>
    <w:p w:rsidR="00AF42BD" w:rsidRPr="00AF42BD" w:rsidRDefault="00AF42BD" w:rsidP="00AF42BD">
      <w:pPr>
        <w:pStyle w:val="SemEspaamento"/>
        <w:jc w:val="both"/>
        <w:rPr>
          <w:rFonts w:ascii="Century Gothic" w:hAnsi="Century Gothic"/>
          <w:b/>
          <w:sz w:val="24"/>
          <w:szCs w:val="24"/>
        </w:rPr>
      </w:pPr>
      <w:r w:rsidRPr="00AF42BD">
        <w:rPr>
          <w:rFonts w:ascii="Century Gothic" w:hAnsi="Century Gothic"/>
          <w:b/>
          <w:sz w:val="24"/>
          <w:szCs w:val="24"/>
        </w:rPr>
        <w:t xml:space="preserve">COMISSÃO PERMANENTE DE </w:t>
      </w:r>
      <w:r w:rsidR="00C072E2">
        <w:rPr>
          <w:rFonts w:ascii="Century Gothic" w:hAnsi="Century Gothic"/>
          <w:b/>
          <w:sz w:val="24"/>
          <w:szCs w:val="24"/>
        </w:rPr>
        <w:t>JUSTIÇA E REDAÇÃO</w:t>
      </w:r>
    </w:p>
    <w:p w:rsidR="00AF42BD" w:rsidRDefault="00040298" w:rsidP="00AF42BD">
      <w:pPr>
        <w:pStyle w:val="SemEspaamento"/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 xml:space="preserve">Data: </w:t>
      </w:r>
      <w:r w:rsidR="00BC2A21">
        <w:rPr>
          <w:rFonts w:ascii="Century Gothic" w:hAnsi="Century Gothic"/>
          <w:sz w:val="24"/>
          <w:szCs w:val="24"/>
        </w:rPr>
        <w:t>12</w:t>
      </w:r>
      <w:r w:rsidR="00A2504C">
        <w:rPr>
          <w:rFonts w:ascii="Century Gothic" w:hAnsi="Century Gothic"/>
          <w:sz w:val="24"/>
          <w:szCs w:val="24"/>
        </w:rPr>
        <w:t xml:space="preserve"> de fevereiro</w:t>
      </w:r>
      <w:r w:rsidR="00536CCB">
        <w:rPr>
          <w:rFonts w:ascii="Century Gothic" w:hAnsi="Century Gothic"/>
          <w:sz w:val="24"/>
          <w:szCs w:val="24"/>
        </w:rPr>
        <w:t xml:space="preserve"> d</w:t>
      </w:r>
      <w:r>
        <w:rPr>
          <w:rFonts w:ascii="Century Gothic" w:hAnsi="Century Gothic"/>
          <w:sz w:val="24"/>
          <w:szCs w:val="24"/>
        </w:rPr>
        <w:t>e 201</w:t>
      </w:r>
      <w:r w:rsidR="00A2504C">
        <w:rPr>
          <w:rFonts w:ascii="Century Gothic" w:hAnsi="Century Gothic"/>
          <w:sz w:val="24"/>
          <w:szCs w:val="24"/>
        </w:rPr>
        <w:t>9</w:t>
      </w:r>
    </w:p>
    <w:p w:rsidR="00040298" w:rsidRDefault="00040298" w:rsidP="00AF42BD">
      <w:pPr>
        <w:pStyle w:val="SemEspaamento"/>
        <w:jc w:val="both"/>
        <w:rPr>
          <w:rFonts w:ascii="Century Gothic" w:hAnsi="Century Gothic"/>
          <w:sz w:val="24"/>
          <w:szCs w:val="24"/>
        </w:rPr>
      </w:pPr>
    </w:p>
    <w:p w:rsidR="00040298" w:rsidRDefault="00040298" w:rsidP="00AF42BD">
      <w:pPr>
        <w:pStyle w:val="SemEspaamento"/>
        <w:jc w:val="both"/>
        <w:rPr>
          <w:rFonts w:ascii="Century Gothic" w:hAnsi="Century Gothic"/>
          <w:sz w:val="24"/>
          <w:szCs w:val="24"/>
        </w:rPr>
      </w:pPr>
    </w:p>
    <w:p w:rsidR="00AF42BD" w:rsidRDefault="00AF42BD" w:rsidP="00AF42BD">
      <w:pPr>
        <w:pStyle w:val="SemEspaamento"/>
        <w:jc w:val="both"/>
        <w:rPr>
          <w:rFonts w:ascii="Century Gothic" w:hAnsi="Century Gothic"/>
          <w:sz w:val="24"/>
          <w:szCs w:val="24"/>
        </w:rPr>
      </w:pPr>
    </w:p>
    <w:p w:rsidR="00AF42BD" w:rsidRDefault="00AF42BD" w:rsidP="00AF42BD">
      <w:pPr>
        <w:pStyle w:val="SemEspaamento"/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 xml:space="preserve">Os Vereadores que abaixo subscrevem, </w:t>
      </w:r>
      <w:r w:rsidR="00040298">
        <w:rPr>
          <w:rFonts w:ascii="Century Gothic" w:hAnsi="Century Gothic"/>
          <w:sz w:val="24"/>
          <w:szCs w:val="24"/>
        </w:rPr>
        <w:t xml:space="preserve">membros da Comissão Permanente de </w:t>
      </w:r>
      <w:r w:rsidR="00B41AA9">
        <w:rPr>
          <w:rFonts w:ascii="Century Gothic" w:hAnsi="Century Gothic"/>
          <w:sz w:val="24"/>
          <w:szCs w:val="24"/>
        </w:rPr>
        <w:t>Justiça e Redação</w:t>
      </w:r>
      <w:r w:rsidR="00040298">
        <w:rPr>
          <w:rFonts w:ascii="Century Gothic" w:hAnsi="Century Gothic"/>
          <w:sz w:val="24"/>
          <w:szCs w:val="24"/>
        </w:rPr>
        <w:t xml:space="preserve">, reunidos </w:t>
      </w:r>
      <w:r w:rsidR="00687637">
        <w:rPr>
          <w:rFonts w:ascii="Century Gothic" w:hAnsi="Century Gothic"/>
          <w:sz w:val="24"/>
          <w:szCs w:val="24"/>
        </w:rPr>
        <w:t xml:space="preserve">ordinariamente </w:t>
      </w:r>
      <w:r w:rsidR="00040298">
        <w:rPr>
          <w:rFonts w:ascii="Century Gothic" w:hAnsi="Century Gothic"/>
          <w:sz w:val="24"/>
          <w:szCs w:val="24"/>
        </w:rPr>
        <w:t>nesta Casa de Leis na presente data, passam a deliberar</w:t>
      </w:r>
      <w:r w:rsidR="00BC2A21">
        <w:rPr>
          <w:rFonts w:ascii="Century Gothic" w:hAnsi="Century Gothic"/>
          <w:sz w:val="24"/>
          <w:szCs w:val="24"/>
        </w:rPr>
        <w:t xml:space="preserve"> sobre as seguintes matérias: Projeto de Lei nº 01/2019, que dispõe sobre autorização para abertura de Crédito Adicional Especial, e dá outras providências, do Executivo Municipal; Projeto de Lei nº 02/2019, que dispõe sobre autorização para abertura de Crédito Adicional Especial, e dá outras providências, do Executivo Municipal; e, o Projeto de Decreto Legislativo nº 02/2019, que concede o Título de Cidadão Honorário ao Pastor Wilson Wild pelos relevantes serviços prestados ao Município de Marechal Cândido Rondon, e dá outras providências. </w:t>
      </w:r>
      <w:r w:rsidR="00A2504C">
        <w:rPr>
          <w:rFonts w:ascii="Century Gothic" w:hAnsi="Century Gothic"/>
          <w:sz w:val="24"/>
          <w:szCs w:val="24"/>
        </w:rPr>
        <w:t xml:space="preserve">O posicionamento </w:t>
      </w:r>
      <w:r w:rsidR="00206831">
        <w:rPr>
          <w:rFonts w:ascii="Century Gothic" w:hAnsi="Century Gothic"/>
          <w:sz w:val="24"/>
          <w:szCs w:val="24"/>
        </w:rPr>
        <w:t xml:space="preserve">dos Vereadores que integram esta Comissão </w:t>
      </w:r>
      <w:r w:rsidR="00143BD6">
        <w:rPr>
          <w:rFonts w:ascii="Century Gothic" w:hAnsi="Century Gothic"/>
          <w:sz w:val="24"/>
          <w:szCs w:val="24"/>
        </w:rPr>
        <w:t>é favorável às referidas matérias, sendo os documentos expressos em pa</w:t>
      </w:r>
      <w:r w:rsidR="00CC5416">
        <w:rPr>
          <w:rFonts w:ascii="Century Gothic" w:hAnsi="Century Gothic"/>
          <w:sz w:val="24"/>
          <w:szCs w:val="24"/>
        </w:rPr>
        <w:t>recer</w:t>
      </w:r>
      <w:r w:rsidR="00143BD6">
        <w:rPr>
          <w:rFonts w:ascii="Century Gothic" w:hAnsi="Century Gothic"/>
          <w:sz w:val="24"/>
          <w:szCs w:val="24"/>
        </w:rPr>
        <w:t>es</w:t>
      </w:r>
      <w:r w:rsidR="00CC5416">
        <w:rPr>
          <w:rFonts w:ascii="Century Gothic" w:hAnsi="Century Gothic"/>
          <w:sz w:val="24"/>
          <w:szCs w:val="24"/>
        </w:rPr>
        <w:t xml:space="preserve"> individualizado</w:t>
      </w:r>
      <w:r w:rsidR="00143BD6">
        <w:rPr>
          <w:rFonts w:ascii="Century Gothic" w:hAnsi="Century Gothic"/>
          <w:sz w:val="24"/>
          <w:szCs w:val="24"/>
        </w:rPr>
        <w:t>s</w:t>
      </w:r>
      <w:r w:rsidR="00A2504C">
        <w:rPr>
          <w:rFonts w:ascii="Century Gothic" w:hAnsi="Century Gothic"/>
          <w:sz w:val="24"/>
          <w:szCs w:val="24"/>
        </w:rPr>
        <w:t>, que acompanha</w:t>
      </w:r>
      <w:r w:rsidR="00143BD6">
        <w:rPr>
          <w:rFonts w:ascii="Century Gothic" w:hAnsi="Century Gothic"/>
          <w:sz w:val="24"/>
          <w:szCs w:val="24"/>
        </w:rPr>
        <w:t>m</w:t>
      </w:r>
      <w:r w:rsidR="00A2504C">
        <w:rPr>
          <w:rFonts w:ascii="Century Gothic" w:hAnsi="Century Gothic"/>
          <w:sz w:val="24"/>
          <w:szCs w:val="24"/>
        </w:rPr>
        <w:t xml:space="preserve"> a presente ata</w:t>
      </w:r>
      <w:r w:rsidR="00143BD6">
        <w:rPr>
          <w:rFonts w:ascii="Century Gothic" w:hAnsi="Century Gothic"/>
          <w:sz w:val="24"/>
          <w:szCs w:val="24"/>
        </w:rPr>
        <w:t xml:space="preserve">, sendo esta </w:t>
      </w:r>
      <w:r w:rsidR="00F50FE7">
        <w:rPr>
          <w:rFonts w:ascii="Century Gothic" w:hAnsi="Century Gothic"/>
          <w:sz w:val="24"/>
          <w:szCs w:val="24"/>
        </w:rPr>
        <w:t>redigida pelo Oficial Legislativo Luís Carlos Diesel.</w:t>
      </w:r>
      <w:r w:rsidR="00143BD6">
        <w:rPr>
          <w:rFonts w:ascii="Century Gothic" w:hAnsi="Century Gothic"/>
          <w:sz w:val="24"/>
          <w:szCs w:val="24"/>
        </w:rPr>
        <w:t xml:space="preserve"> Registrada a ausência do Vereador Adelar Neumann.</w:t>
      </w:r>
      <w:r w:rsidR="00F50FE7">
        <w:rPr>
          <w:rFonts w:ascii="Century Gothic" w:hAnsi="Century Gothic"/>
          <w:sz w:val="24"/>
          <w:szCs w:val="24"/>
        </w:rPr>
        <w:t xml:space="preserve"> N</w:t>
      </w:r>
      <w:r>
        <w:rPr>
          <w:rFonts w:ascii="Century Gothic" w:hAnsi="Century Gothic"/>
          <w:sz w:val="24"/>
          <w:szCs w:val="24"/>
        </w:rPr>
        <w:t>ada mais havendo, foi encerrada a presente reunião</w:t>
      </w:r>
      <w:r w:rsidR="000E5EC3">
        <w:rPr>
          <w:rFonts w:ascii="Century Gothic" w:hAnsi="Century Gothic"/>
          <w:sz w:val="24"/>
          <w:szCs w:val="24"/>
        </w:rPr>
        <w:t xml:space="preserve"> às </w:t>
      </w:r>
      <w:r w:rsidR="00143BD6">
        <w:rPr>
          <w:rFonts w:ascii="Century Gothic" w:hAnsi="Century Gothic"/>
          <w:sz w:val="24"/>
          <w:szCs w:val="24"/>
        </w:rPr>
        <w:t>13h45.</w:t>
      </w:r>
      <w:bookmarkStart w:id="0" w:name="_GoBack"/>
      <w:bookmarkEnd w:id="0"/>
    </w:p>
    <w:p w:rsidR="00AF42BD" w:rsidRDefault="00AF42BD" w:rsidP="00AF42BD">
      <w:pPr>
        <w:pStyle w:val="SemEspaamento"/>
        <w:jc w:val="both"/>
        <w:rPr>
          <w:rFonts w:ascii="Century Gothic" w:hAnsi="Century Gothic"/>
          <w:sz w:val="24"/>
          <w:szCs w:val="24"/>
        </w:rPr>
      </w:pPr>
    </w:p>
    <w:p w:rsidR="00C63F22" w:rsidRDefault="00C63F22" w:rsidP="00C63F22">
      <w:pPr>
        <w:pStyle w:val="SemEspaamento"/>
        <w:ind w:firstLine="2835"/>
        <w:jc w:val="both"/>
        <w:rPr>
          <w:rFonts w:ascii="Century Gothic" w:hAnsi="Century Gothic"/>
          <w:sz w:val="24"/>
          <w:szCs w:val="24"/>
        </w:rPr>
      </w:pPr>
    </w:p>
    <w:p w:rsidR="00C20A99" w:rsidRDefault="00C20A99" w:rsidP="00C63F22">
      <w:pPr>
        <w:pStyle w:val="SemEspaamento"/>
        <w:ind w:firstLine="2835"/>
        <w:jc w:val="both"/>
        <w:rPr>
          <w:rFonts w:ascii="Century Gothic" w:hAnsi="Century Gothic"/>
          <w:sz w:val="24"/>
          <w:szCs w:val="24"/>
        </w:rPr>
      </w:pPr>
    </w:p>
    <w:p w:rsidR="00C63F22" w:rsidRPr="009B5784" w:rsidRDefault="000E1C00" w:rsidP="00AF42BD">
      <w:pPr>
        <w:pStyle w:val="SemEspaamento"/>
        <w:jc w:val="both"/>
        <w:rPr>
          <w:rFonts w:ascii="Century Gothic" w:hAnsi="Century Gothic"/>
          <w:b/>
          <w:sz w:val="24"/>
          <w:szCs w:val="24"/>
        </w:rPr>
      </w:pPr>
      <w:r>
        <w:rPr>
          <w:rFonts w:ascii="Century Gothic" w:hAnsi="Century Gothic"/>
          <w:b/>
          <w:sz w:val="24"/>
          <w:szCs w:val="24"/>
        </w:rPr>
        <w:t>ADRIANO BACKES</w:t>
      </w:r>
      <w:r>
        <w:rPr>
          <w:rFonts w:ascii="Century Gothic" w:hAnsi="Century Gothic"/>
          <w:b/>
          <w:sz w:val="24"/>
          <w:szCs w:val="24"/>
        </w:rPr>
        <w:tab/>
      </w:r>
      <w:r w:rsidR="00AF42BD">
        <w:rPr>
          <w:rFonts w:ascii="Century Gothic" w:hAnsi="Century Gothic"/>
          <w:b/>
          <w:sz w:val="24"/>
          <w:szCs w:val="24"/>
        </w:rPr>
        <w:tab/>
      </w:r>
      <w:r w:rsidR="00B84195">
        <w:rPr>
          <w:rFonts w:ascii="Century Gothic" w:hAnsi="Century Gothic"/>
          <w:b/>
          <w:sz w:val="24"/>
          <w:szCs w:val="24"/>
        </w:rPr>
        <w:tab/>
      </w:r>
      <w:r w:rsidR="00B84195">
        <w:rPr>
          <w:rFonts w:ascii="Century Gothic" w:hAnsi="Century Gothic"/>
          <w:b/>
          <w:sz w:val="24"/>
          <w:szCs w:val="24"/>
        </w:rPr>
        <w:tab/>
      </w:r>
      <w:r w:rsidR="00B84195">
        <w:rPr>
          <w:rFonts w:ascii="Century Gothic" w:hAnsi="Century Gothic"/>
          <w:b/>
          <w:sz w:val="24"/>
          <w:szCs w:val="24"/>
        </w:rPr>
        <w:tab/>
      </w:r>
      <w:r w:rsidR="00B84195">
        <w:rPr>
          <w:rFonts w:ascii="Century Gothic" w:hAnsi="Century Gothic"/>
          <w:b/>
          <w:sz w:val="24"/>
          <w:szCs w:val="24"/>
        </w:rPr>
        <w:tab/>
      </w:r>
      <w:r>
        <w:rPr>
          <w:rFonts w:ascii="Century Gothic" w:hAnsi="Century Gothic"/>
          <w:b/>
          <w:sz w:val="24"/>
          <w:szCs w:val="24"/>
        </w:rPr>
        <w:t>ARION AUGUSTO NARDELLO NASIHGIL</w:t>
      </w:r>
    </w:p>
    <w:p w:rsidR="00C63F22" w:rsidRPr="00B130F0" w:rsidRDefault="00C63F22" w:rsidP="00AF42BD">
      <w:pPr>
        <w:pStyle w:val="SemEspaamento"/>
        <w:jc w:val="both"/>
        <w:rPr>
          <w:rFonts w:ascii="Century Gothic" w:hAnsi="Century Gothic"/>
          <w:sz w:val="24"/>
          <w:szCs w:val="24"/>
        </w:rPr>
      </w:pPr>
      <w:r w:rsidRPr="00B130F0">
        <w:rPr>
          <w:rFonts w:ascii="Century Gothic" w:hAnsi="Century Gothic"/>
          <w:sz w:val="24"/>
          <w:szCs w:val="24"/>
        </w:rPr>
        <w:t>Presidente</w:t>
      </w:r>
      <w:r w:rsidR="00AF42BD">
        <w:rPr>
          <w:rFonts w:ascii="Century Gothic" w:hAnsi="Century Gothic"/>
          <w:sz w:val="24"/>
          <w:szCs w:val="24"/>
        </w:rPr>
        <w:tab/>
      </w:r>
      <w:r w:rsidR="00AF42BD">
        <w:rPr>
          <w:rFonts w:ascii="Century Gothic" w:hAnsi="Century Gothic"/>
          <w:sz w:val="24"/>
          <w:szCs w:val="24"/>
        </w:rPr>
        <w:tab/>
      </w:r>
      <w:r w:rsidR="00AF42BD">
        <w:rPr>
          <w:rFonts w:ascii="Century Gothic" w:hAnsi="Century Gothic"/>
          <w:sz w:val="24"/>
          <w:szCs w:val="24"/>
        </w:rPr>
        <w:tab/>
      </w:r>
      <w:r w:rsidR="00AF42BD">
        <w:rPr>
          <w:rFonts w:ascii="Century Gothic" w:hAnsi="Century Gothic"/>
          <w:sz w:val="24"/>
          <w:szCs w:val="24"/>
        </w:rPr>
        <w:tab/>
      </w:r>
      <w:r w:rsidR="00AF42BD">
        <w:rPr>
          <w:rFonts w:ascii="Century Gothic" w:hAnsi="Century Gothic"/>
          <w:sz w:val="24"/>
          <w:szCs w:val="24"/>
        </w:rPr>
        <w:tab/>
      </w:r>
      <w:r w:rsidR="00AF42BD">
        <w:rPr>
          <w:rFonts w:ascii="Century Gothic" w:hAnsi="Century Gothic"/>
          <w:sz w:val="24"/>
          <w:szCs w:val="24"/>
        </w:rPr>
        <w:tab/>
      </w:r>
      <w:r w:rsidR="00B84195">
        <w:rPr>
          <w:rFonts w:ascii="Century Gothic" w:hAnsi="Century Gothic"/>
          <w:sz w:val="24"/>
          <w:szCs w:val="24"/>
        </w:rPr>
        <w:tab/>
        <w:t>Relator</w:t>
      </w:r>
      <w:r w:rsidR="008730F0">
        <w:rPr>
          <w:rFonts w:ascii="Century Gothic" w:hAnsi="Century Gothic"/>
          <w:sz w:val="24"/>
          <w:szCs w:val="24"/>
        </w:rPr>
        <w:t xml:space="preserve"> </w:t>
      </w:r>
    </w:p>
    <w:p w:rsidR="00C63F22" w:rsidRDefault="00C63F22" w:rsidP="00C63F22">
      <w:pPr>
        <w:pStyle w:val="SemEspaamento"/>
        <w:jc w:val="both"/>
        <w:rPr>
          <w:rFonts w:ascii="Century Gothic" w:hAnsi="Century Gothic"/>
          <w:sz w:val="24"/>
          <w:szCs w:val="24"/>
        </w:rPr>
      </w:pPr>
    </w:p>
    <w:p w:rsidR="00C21E98" w:rsidRDefault="00C21E98" w:rsidP="00C63F22">
      <w:pPr>
        <w:pStyle w:val="SemEspaamento"/>
        <w:jc w:val="both"/>
        <w:rPr>
          <w:rFonts w:ascii="Century Gothic" w:hAnsi="Century Gothic"/>
          <w:sz w:val="24"/>
          <w:szCs w:val="24"/>
        </w:rPr>
      </w:pPr>
    </w:p>
    <w:p w:rsidR="001F640C" w:rsidRDefault="001F640C" w:rsidP="00C63F22">
      <w:pPr>
        <w:pStyle w:val="SemEspaamento"/>
        <w:jc w:val="both"/>
        <w:rPr>
          <w:rFonts w:ascii="Century Gothic" w:hAnsi="Century Gothic"/>
          <w:sz w:val="24"/>
          <w:szCs w:val="24"/>
        </w:rPr>
      </w:pPr>
    </w:p>
    <w:p w:rsidR="007A297E" w:rsidRDefault="000E1C00" w:rsidP="000E1C00">
      <w:pPr>
        <w:pStyle w:val="SemEspaamento"/>
        <w:rPr>
          <w:rFonts w:ascii="Century Gothic" w:hAnsi="Century Gothic"/>
          <w:b/>
          <w:sz w:val="24"/>
          <w:szCs w:val="24"/>
        </w:rPr>
      </w:pPr>
      <w:r>
        <w:rPr>
          <w:rFonts w:ascii="Century Gothic" w:hAnsi="Century Gothic"/>
          <w:b/>
          <w:sz w:val="24"/>
          <w:szCs w:val="24"/>
        </w:rPr>
        <w:t>ADELAR NEUMANN</w:t>
      </w:r>
    </w:p>
    <w:p w:rsidR="00B84195" w:rsidRDefault="00B84195" w:rsidP="000E1C00">
      <w:pPr>
        <w:pStyle w:val="SemEspaamento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Membro</w:t>
      </w:r>
      <w:r w:rsidR="003F37FF">
        <w:rPr>
          <w:rFonts w:ascii="Century Gothic" w:hAnsi="Century Gothic"/>
          <w:sz w:val="24"/>
          <w:szCs w:val="24"/>
        </w:rPr>
        <w:t xml:space="preserve"> </w:t>
      </w:r>
      <w:r w:rsidR="000E1C00">
        <w:rPr>
          <w:rFonts w:ascii="Century Gothic" w:hAnsi="Century Gothic"/>
          <w:sz w:val="24"/>
          <w:szCs w:val="24"/>
        </w:rPr>
        <w:t>(ausente)</w:t>
      </w:r>
    </w:p>
    <w:sectPr w:rsidR="00B84195" w:rsidSect="007B63C2">
      <w:pgSz w:w="11906" w:h="16838"/>
      <w:pgMar w:top="2268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87854" w:rsidRDefault="00C87854" w:rsidP="003C0F2A">
      <w:pPr>
        <w:spacing w:after="0" w:line="240" w:lineRule="auto"/>
      </w:pPr>
      <w:r>
        <w:separator/>
      </w:r>
    </w:p>
  </w:endnote>
  <w:endnote w:type="continuationSeparator" w:id="0">
    <w:p w:rsidR="00C87854" w:rsidRDefault="00C87854" w:rsidP="003C0F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87854" w:rsidRDefault="00C87854" w:rsidP="003C0F2A">
      <w:pPr>
        <w:spacing w:after="0" w:line="240" w:lineRule="auto"/>
      </w:pPr>
      <w:r>
        <w:separator/>
      </w:r>
    </w:p>
  </w:footnote>
  <w:footnote w:type="continuationSeparator" w:id="0">
    <w:p w:rsidR="00C87854" w:rsidRDefault="00C87854" w:rsidP="003C0F2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1" w15:restartNumberingAfterBreak="0">
    <w:nsid w:val="00000003"/>
    <w:multiLevelType w:val="singleLevel"/>
    <w:tmpl w:val="00000003"/>
    <w:name w:val="WW8Num3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2" w15:restartNumberingAfterBreak="0">
    <w:nsid w:val="00000004"/>
    <w:multiLevelType w:val="singleLevel"/>
    <w:tmpl w:val="00000004"/>
    <w:name w:val="WW8Num4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0F2A"/>
    <w:rsid w:val="00013F09"/>
    <w:rsid w:val="00030749"/>
    <w:rsid w:val="000378CB"/>
    <w:rsid w:val="00037985"/>
    <w:rsid w:val="00040298"/>
    <w:rsid w:val="00044C19"/>
    <w:rsid w:val="00056439"/>
    <w:rsid w:val="000600EF"/>
    <w:rsid w:val="00067C27"/>
    <w:rsid w:val="00072336"/>
    <w:rsid w:val="000A1950"/>
    <w:rsid w:val="000B04F9"/>
    <w:rsid w:val="000C4BDE"/>
    <w:rsid w:val="000E1C00"/>
    <w:rsid w:val="000E5EC3"/>
    <w:rsid w:val="00107FA8"/>
    <w:rsid w:val="00122A60"/>
    <w:rsid w:val="00123B0C"/>
    <w:rsid w:val="00143BD6"/>
    <w:rsid w:val="00156474"/>
    <w:rsid w:val="0017133F"/>
    <w:rsid w:val="00171534"/>
    <w:rsid w:val="001859FB"/>
    <w:rsid w:val="001A33AF"/>
    <w:rsid w:val="001E2268"/>
    <w:rsid w:val="001E4E92"/>
    <w:rsid w:val="001E6F3E"/>
    <w:rsid w:val="001F640C"/>
    <w:rsid w:val="00206831"/>
    <w:rsid w:val="00234613"/>
    <w:rsid w:val="00250867"/>
    <w:rsid w:val="00257DC7"/>
    <w:rsid w:val="00266FC6"/>
    <w:rsid w:val="00282B77"/>
    <w:rsid w:val="00286B92"/>
    <w:rsid w:val="002A5D1E"/>
    <w:rsid w:val="002D5B32"/>
    <w:rsid w:val="0030319C"/>
    <w:rsid w:val="00355BEA"/>
    <w:rsid w:val="00362C96"/>
    <w:rsid w:val="00374D7C"/>
    <w:rsid w:val="003914B5"/>
    <w:rsid w:val="003B3AB6"/>
    <w:rsid w:val="003B700A"/>
    <w:rsid w:val="003C0F2A"/>
    <w:rsid w:val="003E1407"/>
    <w:rsid w:val="003E318F"/>
    <w:rsid w:val="003F37FF"/>
    <w:rsid w:val="00423E8E"/>
    <w:rsid w:val="004340CC"/>
    <w:rsid w:val="00461621"/>
    <w:rsid w:val="00463A85"/>
    <w:rsid w:val="00477F6F"/>
    <w:rsid w:val="00494F5F"/>
    <w:rsid w:val="00497735"/>
    <w:rsid w:val="004A78B5"/>
    <w:rsid w:val="004B209E"/>
    <w:rsid w:val="004B3656"/>
    <w:rsid w:val="004D7009"/>
    <w:rsid w:val="004F1F11"/>
    <w:rsid w:val="00520485"/>
    <w:rsid w:val="00536CCB"/>
    <w:rsid w:val="0054528D"/>
    <w:rsid w:val="00570358"/>
    <w:rsid w:val="005A4ED8"/>
    <w:rsid w:val="005C6198"/>
    <w:rsid w:val="005D0D1C"/>
    <w:rsid w:val="005E31C9"/>
    <w:rsid w:val="00610656"/>
    <w:rsid w:val="00612EAB"/>
    <w:rsid w:val="00641F56"/>
    <w:rsid w:val="006460E1"/>
    <w:rsid w:val="00677277"/>
    <w:rsid w:val="00687637"/>
    <w:rsid w:val="00695BCC"/>
    <w:rsid w:val="006A089A"/>
    <w:rsid w:val="006C7D5D"/>
    <w:rsid w:val="006D03F5"/>
    <w:rsid w:val="006F51D8"/>
    <w:rsid w:val="00722952"/>
    <w:rsid w:val="007247A4"/>
    <w:rsid w:val="0072559A"/>
    <w:rsid w:val="007327F1"/>
    <w:rsid w:val="007516AE"/>
    <w:rsid w:val="007575B8"/>
    <w:rsid w:val="007942F7"/>
    <w:rsid w:val="007A297E"/>
    <w:rsid w:val="007B63C2"/>
    <w:rsid w:val="007C19CA"/>
    <w:rsid w:val="007E1B9A"/>
    <w:rsid w:val="007E434A"/>
    <w:rsid w:val="00802E33"/>
    <w:rsid w:val="00832D15"/>
    <w:rsid w:val="0084606A"/>
    <w:rsid w:val="008603A3"/>
    <w:rsid w:val="008730F0"/>
    <w:rsid w:val="008B3E50"/>
    <w:rsid w:val="008D678D"/>
    <w:rsid w:val="008E7782"/>
    <w:rsid w:val="008F6909"/>
    <w:rsid w:val="009369FF"/>
    <w:rsid w:val="00940E34"/>
    <w:rsid w:val="00971211"/>
    <w:rsid w:val="0097229A"/>
    <w:rsid w:val="00995F1F"/>
    <w:rsid w:val="009A2DBC"/>
    <w:rsid w:val="009B352A"/>
    <w:rsid w:val="009C46F7"/>
    <w:rsid w:val="009E1AA1"/>
    <w:rsid w:val="00A2504C"/>
    <w:rsid w:val="00A42075"/>
    <w:rsid w:val="00A66360"/>
    <w:rsid w:val="00A74FC8"/>
    <w:rsid w:val="00AA0D67"/>
    <w:rsid w:val="00AA4905"/>
    <w:rsid w:val="00AB5CF6"/>
    <w:rsid w:val="00AF42BD"/>
    <w:rsid w:val="00B02398"/>
    <w:rsid w:val="00B37922"/>
    <w:rsid w:val="00B41AA9"/>
    <w:rsid w:val="00B52DD2"/>
    <w:rsid w:val="00B55E20"/>
    <w:rsid w:val="00B84195"/>
    <w:rsid w:val="00B87CFD"/>
    <w:rsid w:val="00BC2A21"/>
    <w:rsid w:val="00BC5566"/>
    <w:rsid w:val="00BD3923"/>
    <w:rsid w:val="00BF5FF6"/>
    <w:rsid w:val="00C018BA"/>
    <w:rsid w:val="00C072E2"/>
    <w:rsid w:val="00C20A99"/>
    <w:rsid w:val="00C21E98"/>
    <w:rsid w:val="00C367EC"/>
    <w:rsid w:val="00C36E17"/>
    <w:rsid w:val="00C41B46"/>
    <w:rsid w:val="00C60B12"/>
    <w:rsid w:val="00C63F22"/>
    <w:rsid w:val="00C87854"/>
    <w:rsid w:val="00C87868"/>
    <w:rsid w:val="00CA2D1C"/>
    <w:rsid w:val="00CC5416"/>
    <w:rsid w:val="00CD5E3B"/>
    <w:rsid w:val="00CE57DB"/>
    <w:rsid w:val="00D06FF8"/>
    <w:rsid w:val="00D179C3"/>
    <w:rsid w:val="00D50E7B"/>
    <w:rsid w:val="00D72D1E"/>
    <w:rsid w:val="00D83FC3"/>
    <w:rsid w:val="00DC091F"/>
    <w:rsid w:val="00DC2085"/>
    <w:rsid w:val="00DD0253"/>
    <w:rsid w:val="00DD7541"/>
    <w:rsid w:val="00DE6D50"/>
    <w:rsid w:val="00E115E8"/>
    <w:rsid w:val="00E309C5"/>
    <w:rsid w:val="00E32811"/>
    <w:rsid w:val="00E4664D"/>
    <w:rsid w:val="00E51A08"/>
    <w:rsid w:val="00E54EEF"/>
    <w:rsid w:val="00E82DE1"/>
    <w:rsid w:val="00E94D39"/>
    <w:rsid w:val="00EB1B5C"/>
    <w:rsid w:val="00EC1AAF"/>
    <w:rsid w:val="00ED13E3"/>
    <w:rsid w:val="00EF1DE4"/>
    <w:rsid w:val="00F146BF"/>
    <w:rsid w:val="00F216C3"/>
    <w:rsid w:val="00F229D5"/>
    <w:rsid w:val="00F50FE7"/>
    <w:rsid w:val="00F54777"/>
    <w:rsid w:val="00F652AE"/>
    <w:rsid w:val="00F7253F"/>
    <w:rsid w:val="00F770BD"/>
    <w:rsid w:val="00F8784B"/>
    <w:rsid w:val="00FA04CC"/>
    <w:rsid w:val="00FA527F"/>
    <w:rsid w:val="00FB2CBD"/>
    <w:rsid w:val="00FB44A7"/>
    <w:rsid w:val="00FC6CC8"/>
    <w:rsid w:val="00FD49C8"/>
    <w:rsid w:val="00FE266D"/>
    <w:rsid w:val="00FE74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7A987706-A34F-4139-829E-D88D3E58D6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10656"/>
  </w:style>
  <w:style w:type="paragraph" w:styleId="Ttulo1">
    <w:name w:val="heading 1"/>
    <w:basedOn w:val="Normal"/>
    <w:next w:val="Normal"/>
    <w:link w:val="Ttulo1Char"/>
    <w:qFormat/>
    <w:rsid w:val="00FB44A7"/>
    <w:pPr>
      <w:keepNext/>
      <w:suppressAutoHyphens/>
      <w:spacing w:after="0" w:line="240" w:lineRule="auto"/>
      <w:jc w:val="right"/>
      <w:outlineLvl w:val="0"/>
    </w:pPr>
    <w:rPr>
      <w:rFonts w:ascii="Arial" w:eastAsia="Times New Roman" w:hAnsi="Arial" w:cs="Arial"/>
      <w:b/>
      <w:bCs/>
      <w:i/>
      <w:szCs w:val="24"/>
      <w:lang w:eastAsia="ar-SA"/>
    </w:rPr>
  </w:style>
  <w:style w:type="paragraph" w:styleId="Ttulo7">
    <w:name w:val="heading 7"/>
    <w:basedOn w:val="Normal"/>
    <w:next w:val="Normal"/>
    <w:link w:val="Ttulo7Char"/>
    <w:qFormat/>
    <w:rsid w:val="00FB44A7"/>
    <w:pPr>
      <w:keepNext/>
      <w:tabs>
        <w:tab w:val="left" w:pos="26936"/>
      </w:tabs>
      <w:suppressAutoHyphens/>
      <w:spacing w:after="0" w:line="240" w:lineRule="auto"/>
      <w:ind w:left="5323" w:hanging="360"/>
      <w:jc w:val="center"/>
      <w:outlineLvl w:val="6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3C0F2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3C0F2A"/>
  </w:style>
  <w:style w:type="paragraph" w:styleId="Rodap">
    <w:name w:val="footer"/>
    <w:basedOn w:val="Normal"/>
    <w:link w:val="RodapChar"/>
    <w:uiPriority w:val="99"/>
    <w:unhideWhenUsed/>
    <w:rsid w:val="003C0F2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3C0F2A"/>
  </w:style>
  <w:style w:type="paragraph" w:styleId="Textodebalo">
    <w:name w:val="Balloon Text"/>
    <w:basedOn w:val="Normal"/>
    <w:link w:val="TextodebaloChar"/>
    <w:uiPriority w:val="99"/>
    <w:semiHidden/>
    <w:unhideWhenUsed/>
    <w:rsid w:val="003C0F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C0F2A"/>
    <w:rPr>
      <w:rFonts w:ascii="Tahoma" w:hAnsi="Tahoma" w:cs="Tahoma"/>
      <w:sz w:val="16"/>
      <w:szCs w:val="16"/>
    </w:rPr>
  </w:style>
  <w:style w:type="character" w:customStyle="1" w:styleId="Ttulo1Char">
    <w:name w:val="Título 1 Char"/>
    <w:basedOn w:val="Fontepargpadro"/>
    <w:link w:val="Ttulo1"/>
    <w:rsid w:val="00FB44A7"/>
    <w:rPr>
      <w:rFonts w:ascii="Arial" w:eastAsia="Times New Roman" w:hAnsi="Arial" w:cs="Arial"/>
      <w:b/>
      <w:bCs/>
      <w:i/>
      <w:szCs w:val="24"/>
      <w:lang w:eastAsia="ar-SA"/>
    </w:rPr>
  </w:style>
  <w:style w:type="character" w:customStyle="1" w:styleId="Ttulo7Char">
    <w:name w:val="Título 7 Char"/>
    <w:basedOn w:val="Fontepargpadro"/>
    <w:link w:val="Ttulo7"/>
    <w:rsid w:val="00FB44A7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Corpodetexto">
    <w:name w:val="Body Text"/>
    <w:basedOn w:val="Normal"/>
    <w:link w:val="CorpodetextoChar"/>
    <w:rsid w:val="00FB44A7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CorpodetextoChar">
    <w:name w:val="Corpo de texto Char"/>
    <w:basedOn w:val="Fontepargpadro"/>
    <w:link w:val="Corpodetexto"/>
    <w:rsid w:val="00FB44A7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ecxmsonormal">
    <w:name w:val="ecxmsonormal"/>
    <w:basedOn w:val="Normal"/>
    <w:rsid w:val="00FB44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SemEspaamento">
    <w:name w:val="No Spacing"/>
    <w:uiPriority w:val="1"/>
    <w:qFormat/>
    <w:rsid w:val="00107FA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200</Words>
  <Characters>1084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Luis Carlos Diesel</cp:lastModifiedBy>
  <cp:revision>4</cp:revision>
  <cp:lastPrinted>2019-02-11T10:04:00Z</cp:lastPrinted>
  <dcterms:created xsi:type="dcterms:W3CDTF">2019-02-25T20:22:00Z</dcterms:created>
  <dcterms:modified xsi:type="dcterms:W3CDTF">2019-02-25T20:30:00Z</dcterms:modified>
</cp:coreProperties>
</file>