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182147" w:rsidRDefault="00E9441A" w:rsidP="00B047BA">
      <w:pPr>
        <w:rPr>
          <w:rFonts w:ascii="Century Gothic" w:hAnsi="Century Gothic"/>
          <w:b/>
          <w:bCs/>
          <w:caps/>
          <w:sz w:val="21"/>
          <w:szCs w:val="21"/>
        </w:rPr>
      </w:pPr>
      <w:r w:rsidRPr="00182147">
        <w:rPr>
          <w:rFonts w:ascii="Century Gothic" w:hAnsi="Century Gothic"/>
          <w:b/>
          <w:bCs/>
          <w:sz w:val="21"/>
          <w:szCs w:val="21"/>
        </w:rPr>
        <w:t>PROJETO DE LEI</w:t>
      </w:r>
      <w:r w:rsidR="00AB6ED8" w:rsidRPr="00182147">
        <w:rPr>
          <w:rFonts w:ascii="Century Gothic" w:hAnsi="Century Gothic"/>
          <w:b/>
          <w:bCs/>
          <w:sz w:val="21"/>
          <w:szCs w:val="21"/>
        </w:rPr>
        <w:t xml:space="preserve"> </w:t>
      </w:r>
      <w:r w:rsidRPr="00182147">
        <w:rPr>
          <w:rFonts w:ascii="Century Gothic" w:hAnsi="Century Gothic"/>
          <w:b/>
          <w:bCs/>
          <w:sz w:val="21"/>
          <w:szCs w:val="21"/>
        </w:rPr>
        <w:t>Nº</w:t>
      </w:r>
      <w:r w:rsidR="00B047BA" w:rsidRPr="00182147">
        <w:rPr>
          <w:rFonts w:ascii="Century Gothic" w:hAnsi="Century Gothic"/>
          <w:b/>
          <w:bCs/>
          <w:caps/>
          <w:sz w:val="21"/>
          <w:szCs w:val="21"/>
        </w:rPr>
        <w:t xml:space="preserve"> </w:t>
      </w:r>
      <w:r w:rsidR="00853C7E" w:rsidRPr="00182147">
        <w:rPr>
          <w:rFonts w:ascii="Century Gothic" w:hAnsi="Century Gothic"/>
          <w:b/>
          <w:bCs/>
          <w:caps/>
          <w:sz w:val="21"/>
          <w:szCs w:val="21"/>
        </w:rPr>
        <w:t>5</w:t>
      </w:r>
      <w:r w:rsidR="00182147" w:rsidRPr="00182147">
        <w:rPr>
          <w:rFonts w:ascii="Century Gothic" w:hAnsi="Century Gothic"/>
          <w:b/>
          <w:bCs/>
          <w:caps/>
          <w:sz w:val="21"/>
          <w:szCs w:val="21"/>
        </w:rPr>
        <w:t>1</w:t>
      </w:r>
      <w:r w:rsidR="00FB0F0E" w:rsidRPr="00182147">
        <w:rPr>
          <w:rFonts w:ascii="Century Gothic" w:hAnsi="Century Gothic"/>
          <w:b/>
          <w:bCs/>
          <w:caps/>
          <w:sz w:val="21"/>
          <w:szCs w:val="21"/>
        </w:rPr>
        <w:t>/</w:t>
      </w:r>
      <w:r w:rsidR="00B047BA" w:rsidRPr="00182147">
        <w:rPr>
          <w:rFonts w:ascii="Century Gothic" w:hAnsi="Century Gothic"/>
          <w:b/>
          <w:bCs/>
          <w:caps/>
          <w:sz w:val="21"/>
          <w:szCs w:val="21"/>
        </w:rPr>
        <w:t>201</w:t>
      </w:r>
      <w:r w:rsidR="004E17F6" w:rsidRPr="00182147">
        <w:rPr>
          <w:rFonts w:ascii="Century Gothic" w:hAnsi="Century Gothic"/>
          <w:b/>
          <w:bCs/>
          <w:caps/>
          <w:sz w:val="21"/>
          <w:szCs w:val="21"/>
        </w:rPr>
        <w:t>8</w:t>
      </w:r>
      <w:r w:rsidR="00A856BE" w:rsidRPr="00182147">
        <w:rPr>
          <w:rFonts w:ascii="Century Gothic" w:hAnsi="Century Gothic"/>
          <w:b/>
          <w:bCs/>
          <w:caps/>
          <w:sz w:val="21"/>
          <w:szCs w:val="21"/>
        </w:rPr>
        <w:t>-</w:t>
      </w:r>
      <w:r w:rsidR="00687A49" w:rsidRPr="00182147">
        <w:rPr>
          <w:rFonts w:ascii="Century Gothic" w:hAnsi="Century Gothic"/>
          <w:b/>
          <w:bCs/>
          <w:caps/>
          <w:sz w:val="21"/>
          <w:szCs w:val="21"/>
        </w:rPr>
        <w:t>e</w:t>
      </w:r>
    </w:p>
    <w:p w:rsidR="00A6440E" w:rsidRPr="00182147" w:rsidRDefault="00B047BA" w:rsidP="00F57E1E">
      <w:pPr>
        <w:rPr>
          <w:rFonts w:ascii="Century Gothic" w:hAnsi="Century Gothic"/>
          <w:b/>
          <w:bCs/>
          <w:sz w:val="21"/>
          <w:szCs w:val="21"/>
        </w:rPr>
      </w:pPr>
      <w:r w:rsidRPr="00182147">
        <w:rPr>
          <w:rFonts w:ascii="Century Gothic" w:hAnsi="Century Gothic"/>
          <w:sz w:val="21"/>
          <w:szCs w:val="21"/>
        </w:rPr>
        <w:t xml:space="preserve">Data: </w:t>
      </w:r>
      <w:r w:rsidR="00182147" w:rsidRPr="00182147">
        <w:rPr>
          <w:rFonts w:ascii="Century Gothic" w:hAnsi="Century Gothic"/>
          <w:sz w:val="21"/>
          <w:szCs w:val="21"/>
        </w:rPr>
        <w:t>17</w:t>
      </w:r>
      <w:r w:rsidR="00CD39CD" w:rsidRPr="00182147">
        <w:rPr>
          <w:rFonts w:ascii="Century Gothic" w:hAnsi="Century Gothic"/>
          <w:sz w:val="21"/>
          <w:szCs w:val="21"/>
        </w:rPr>
        <w:t xml:space="preserve"> de outubro</w:t>
      </w:r>
      <w:r w:rsidR="00AF2A13" w:rsidRPr="00182147">
        <w:rPr>
          <w:rFonts w:ascii="Century Gothic" w:hAnsi="Century Gothic"/>
          <w:sz w:val="21"/>
          <w:szCs w:val="21"/>
        </w:rPr>
        <w:t xml:space="preserve"> </w:t>
      </w:r>
      <w:r w:rsidR="00F673CE" w:rsidRPr="00182147">
        <w:rPr>
          <w:rFonts w:ascii="Century Gothic" w:hAnsi="Century Gothic"/>
          <w:sz w:val="21"/>
          <w:szCs w:val="21"/>
        </w:rPr>
        <w:t>d</w:t>
      </w:r>
      <w:r w:rsidR="00FB0F0E" w:rsidRPr="00182147">
        <w:rPr>
          <w:rFonts w:ascii="Century Gothic" w:hAnsi="Century Gothic"/>
          <w:sz w:val="21"/>
          <w:szCs w:val="21"/>
        </w:rPr>
        <w:t>e 201</w:t>
      </w:r>
      <w:r w:rsidR="007F081C" w:rsidRPr="00182147">
        <w:rPr>
          <w:rFonts w:ascii="Century Gothic" w:hAnsi="Century Gothic"/>
          <w:sz w:val="21"/>
          <w:szCs w:val="21"/>
        </w:rPr>
        <w:t>8</w:t>
      </w:r>
    </w:p>
    <w:p w:rsidR="00B047BA" w:rsidRPr="00182147" w:rsidRDefault="00B047BA" w:rsidP="00B047BA">
      <w:pPr>
        <w:jc w:val="center"/>
        <w:rPr>
          <w:rFonts w:ascii="Century Gothic" w:hAnsi="Century Gothic"/>
          <w:sz w:val="21"/>
          <w:szCs w:val="21"/>
        </w:rPr>
      </w:pPr>
      <w:r w:rsidRPr="00182147">
        <w:rPr>
          <w:rFonts w:ascii="Century Gothic" w:hAnsi="Century Gothic"/>
          <w:b/>
          <w:bCs/>
          <w:sz w:val="21"/>
          <w:szCs w:val="21"/>
        </w:rPr>
        <w:t xml:space="preserve">AUTÓGRAFO Nº </w:t>
      </w:r>
      <w:r w:rsidR="00853C7E" w:rsidRPr="00182147">
        <w:rPr>
          <w:rFonts w:ascii="Century Gothic" w:hAnsi="Century Gothic"/>
          <w:b/>
          <w:bCs/>
          <w:sz w:val="21"/>
          <w:szCs w:val="21"/>
        </w:rPr>
        <w:t>8</w:t>
      </w:r>
      <w:r w:rsidR="00182147" w:rsidRPr="00182147">
        <w:rPr>
          <w:rFonts w:ascii="Century Gothic" w:hAnsi="Century Gothic"/>
          <w:b/>
          <w:bCs/>
          <w:sz w:val="21"/>
          <w:szCs w:val="21"/>
        </w:rPr>
        <w:t>1</w:t>
      </w:r>
      <w:r w:rsidR="00176509" w:rsidRPr="00182147">
        <w:rPr>
          <w:rFonts w:ascii="Century Gothic" w:hAnsi="Century Gothic"/>
          <w:b/>
          <w:bCs/>
          <w:sz w:val="21"/>
          <w:szCs w:val="21"/>
        </w:rPr>
        <w:t>/</w:t>
      </w:r>
      <w:r w:rsidRPr="00182147">
        <w:rPr>
          <w:rFonts w:ascii="Century Gothic" w:hAnsi="Century Gothic"/>
          <w:b/>
          <w:bCs/>
          <w:sz w:val="21"/>
          <w:szCs w:val="21"/>
        </w:rPr>
        <w:t>201</w:t>
      </w:r>
      <w:r w:rsidR="00833C47" w:rsidRPr="00182147">
        <w:rPr>
          <w:rFonts w:ascii="Century Gothic" w:hAnsi="Century Gothic"/>
          <w:b/>
          <w:bCs/>
          <w:sz w:val="21"/>
          <w:szCs w:val="21"/>
        </w:rPr>
        <w:t>8</w:t>
      </w:r>
      <w:r w:rsidRPr="00182147">
        <w:rPr>
          <w:rFonts w:ascii="Century Gothic" w:hAnsi="Century Gothic"/>
          <w:b/>
          <w:bCs/>
          <w:sz w:val="21"/>
          <w:szCs w:val="21"/>
        </w:rPr>
        <w:t xml:space="preserve"> </w:t>
      </w:r>
    </w:p>
    <w:p w:rsidR="00A43D63" w:rsidRPr="00182147" w:rsidRDefault="00A43D63" w:rsidP="00B047BA">
      <w:pPr>
        <w:rPr>
          <w:rFonts w:ascii="Century Gothic" w:hAnsi="Century Gothic"/>
          <w:sz w:val="21"/>
          <w:szCs w:val="21"/>
        </w:rPr>
      </w:pPr>
    </w:p>
    <w:p w:rsidR="0015331A" w:rsidRPr="00182147" w:rsidRDefault="00B047BA" w:rsidP="00C41678">
      <w:pPr>
        <w:ind w:firstLine="1134"/>
        <w:jc w:val="both"/>
        <w:rPr>
          <w:rFonts w:ascii="Century Gothic" w:hAnsi="Century Gothic"/>
          <w:sz w:val="21"/>
          <w:szCs w:val="21"/>
        </w:rPr>
      </w:pPr>
      <w:r w:rsidRPr="00182147">
        <w:rPr>
          <w:rFonts w:ascii="Century Gothic" w:hAnsi="Century Gothic"/>
          <w:b/>
          <w:bCs/>
          <w:sz w:val="21"/>
          <w:szCs w:val="21"/>
        </w:rPr>
        <w:t xml:space="preserve">A CÂMARA MUNICIPAL DE MARECHAL CÂNDIDO RONDON, </w:t>
      </w:r>
      <w:r w:rsidRPr="00182147">
        <w:rPr>
          <w:rFonts w:ascii="Century Gothic" w:hAnsi="Century Gothic"/>
          <w:sz w:val="21"/>
          <w:szCs w:val="21"/>
        </w:rPr>
        <w:t xml:space="preserve">Estado do Paraná, em sessões </w:t>
      </w:r>
      <w:r w:rsidR="00F673CE" w:rsidRPr="00182147">
        <w:rPr>
          <w:rFonts w:ascii="Century Gothic" w:hAnsi="Century Gothic"/>
          <w:sz w:val="21"/>
          <w:szCs w:val="21"/>
        </w:rPr>
        <w:t>ordinária</w:t>
      </w:r>
      <w:r w:rsidR="00CD39CD" w:rsidRPr="00182147">
        <w:rPr>
          <w:rFonts w:ascii="Century Gothic" w:hAnsi="Century Gothic"/>
          <w:sz w:val="21"/>
          <w:szCs w:val="21"/>
        </w:rPr>
        <w:t xml:space="preserve"> e extraordinária</w:t>
      </w:r>
      <w:r w:rsidRPr="00182147">
        <w:rPr>
          <w:rFonts w:ascii="Century Gothic" w:hAnsi="Century Gothic"/>
          <w:sz w:val="21"/>
          <w:szCs w:val="21"/>
        </w:rPr>
        <w:t xml:space="preserve">, por </w:t>
      </w:r>
      <w:r w:rsidR="00923E48" w:rsidRPr="00182147">
        <w:rPr>
          <w:rFonts w:ascii="Century Gothic" w:hAnsi="Century Gothic"/>
          <w:sz w:val="21"/>
          <w:szCs w:val="21"/>
        </w:rPr>
        <w:t>unanimidade</w:t>
      </w:r>
      <w:r w:rsidR="00AB6ED8" w:rsidRPr="00182147">
        <w:rPr>
          <w:rFonts w:ascii="Century Gothic" w:hAnsi="Century Gothic"/>
          <w:sz w:val="21"/>
          <w:szCs w:val="21"/>
        </w:rPr>
        <w:t xml:space="preserve"> dos </w:t>
      </w:r>
      <w:r w:rsidR="00AB6BD9" w:rsidRPr="00182147">
        <w:rPr>
          <w:rFonts w:ascii="Century Gothic" w:hAnsi="Century Gothic"/>
          <w:sz w:val="21"/>
          <w:szCs w:val="21"/>
        </w:rPr>
        <w:t>presentes</w:t>
      </w:r>
      <w:r w:rsidRPr="00182147">
        <w:rPr>
          <w:rFonts w:ascii="Century Gothic" w:hAnsi="Century Gothic"/>
          <w:sz w:val="21"/>
          <w:szCs w:val="21"/>
        </w:rPr>
        <w:t>, aprovou</w:t>
      </w:r>
    </w:p>
    <w:p w:rsidR="00B047BA" w:rsidRPr="00182147" w:rsidRDefault="00B047BA" w:rsidP="00B047BA">
      <w:pPr>
        <w:ind w:firstLine="1418"/>
        <w:jc w:val="both"/>
        <w:rPr>
          <w:rFonts w:ascii="Century Gothic" w:hAnsi="Century Gothic"/>
          <w:sz w:val="21"/>
          <w:szCs w:val="21"/>
        </w:rPr>
      </w:pPr>
      <w:r w:rsidRPr="00182147">
        <w:rPr>
          <w:rFonts w:ascii="Century Gothic" w:hAnsi="Century Gothic"/>
          <w:sz w:val="21"/>
          <w:szCs w:val="21"/>
        </w:rPr>
        <w:t xml:space="preserve"> </w:t>
      </w:r>
    </w:p>
    <w:p w:rsidR="0060655C" w:rsidRPr="00182147" w:rsidRDefault="00F12D68" w:rsidP="00EA0F47">
      <w:pPr>
        <w:pStyle w:val="Textoembloco1"/>
        <w:ind w:left="3969" w:right="-60"/>
        <w:rPr>
          <w:sz w:val="21"/>
          <w:szCs w:val="21"/>
        </w:rPr>
      </w:pPr>
      <w:r w:rsidRPr="00182147">
        <w:rPr>
          <w:sz w:val="21"/>
          <w:szCs w:val="21"/>
        </w:rPr>
        <w:t xml:space="preserve">DISPÕE SOBRE </w:t>
      </w:r>
      <w:r w:rsidR="00C47652" w:rsidRPr="00182147">
        <w:rPr>
          <w:sz w:val="21"/>
          <w:szCs w:val="21"/>
        </w:rPr>
        <w:t xml:space="preserve">AUTORIZAÇÃO PARA </w:t>
      </w:r>
      <w:r w:rsidR="00FE569D" w:rsidRPr="00182147">
        <w:rPr>
          <w:sz w:val="21"/>
          <w:szCs w:val="21"/>
        </w:rPr>
        <w:t>ABERTURA DE CRÉDITO ADICIONAL SUPLEMENTAR</w:t>
      </w:r>
      <w:r w:rsidR="00C47652" w:rsidRPr="00182147">
        <w:rPr>
          <w:sz w:val="21"/>
          <w:szCs w:val="21"/>
        </w:rPr>
        <w:t xml:space="preserve">, </w:t>
      </w:r>
      <w:r w:rsidR="00ED3D6B" w:rsidRPr="00182147">
        <w:rPr>
          <w:sz w:val="21"/>
          <w:szCs w:val="21"/>
        </w:rPr>
        <w:t>E DÁ OUTRAS PROVIDÊNCIAS</w:t>
      </w:r>
      <w:r w:rsidR="00AF2A13" w:rsidRPr="00182147">
        <w:rPr>
          <w:sz w:val="21"/>
          <w:szCs w:val="21"/>
        </w:rPr>
        <w:t>.</w:t>
      </w:r>
    </w:p>
    <w:p w:rsidR="00D7526C" w:rsidRPr="00182147" w:rsidRDefault="00D7526C" w:rsidP="005C6471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:rsidR="00182147" w:rsidRPr="00182147" w:rsidRDefault="00101E37" w:rsidP="00182147">
      <w:pPr>
        <w:pStyle w:val="WW-BodyText212"/>
        <w:ind w:firstLine="0"/>
        <w:rPr>
          <w:rFonts w:ascii="Century Gothic" w:eastAsia="Times New Roman" w:hAnsi="Century Gothic" w:cs="Century Gothic"/>
          <w:sz w:val="21"/>
          <w:szCs w:val="21"/>
          <w:lang/>
        </w:rPr>
      </w:pPr>
      <w:r w:rsidRPr="00182147">
        <w:rPr>
          <w:rFonts w:ascii="Century Gothic" w:eastAsia="Times New Roman" w:hAnsi="Century Gothic"/>
          <w:sz w:val="21"/>
          <w:szCs w:val="21"/>
        </w:rPr>
        <w:tab/>
      </w:r>
      <w:r w:rsidRPr="00182147">
        <w:rPr>
          <w:rFonts w:ascii="Century Gothic" w:eastAsia="Times New Roman" w:hAnsi="Century Gothic"/>
          <w:sz w:val="21"/>
          <w:szCs w:val="21"/>
        </w:rPr>
        <w:tab/>
      </w:r>
      <w:r w:rsidR="00182147" w:rsidRPr="00182147">
        <w:rPr>
          <w:rFonts w:ascii="Century Gothic" w:eastAsia="Times New Roman" w:hAnsi="Century Gothic" w:cs="Century Gothic"/>
          <w:sz w:val="21"/>
          <w:szCs w:val="21"/>
          <w:lang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:rsidR="00182147" w:rsidRPr="00182147" w:rsidRDefault="00182147" w:rsidP="00182147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  <w:sz w:val="21"/>
          <w:szCs w:val="21"/>
        </w:rPr>
      </w:pPr>
    </w:p>
    <w:p w:rsidR="00182147" w:rsidRPr="00182147" w:rsidRDefault="00182147" w:rsidP="0018214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</w:rPr>
      </w:pPr>
    </w:p>
    <w:p w:rsidR="00182147" w:rsidRPr="00182147" w:rsidRDefault="00182147" w:rsidP="00182147">
      <w:pPr>
        <w:spacing w:line="200" w:lineRule="atLeast"/>
        <w:ind w:right="-80" w:firstLine="141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>Art. 2º Fica igualmente o Chefe do Executivo Municipal autorizado a abrir, no corrente exercício, um Crédito Adicional Suplementar, no valor de até R$ 985.481,08 (novecentos e oitenta e cinco mil, quatrocentos e oitenta e um reais e oito centavos), destinado a suplementar as seguintes dotações:</w:t>
      </w:r>
    </w:p>
    <w:p w:rsidR="00182147" w:rsidRPr="00182147" w:rsidRDefault="00182147" w:rsidP="00182147">
      <w:pPr>
        <w:ind w:right="-80" w:firstLine="1418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</w:t>
      </w:r>
      <w:r w:rsidRPr="00182147"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</w:t>
      </w:r>
      <w:r w:rsidRPr="00182147">
        <w:rPr>
          <w:rFonts w:ascii="Century Gothic" w:hAnsi="Century Gothic" w:cs="Century Gothic"/>
          <w:sz w:val="21"/>
          <w:szCs w:val="21"/>
          <w:lang/>
        </w:rPr>
        <w:t xml:space="preserve">  02.000 – PODER EXECUTIVO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02.007 – Secretaria Municipal de Educação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>02.007.12.365.0015.2020 – Manutenção da Educação Infantil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4.0.00.00.0000 – DESPESAS DE CAPITAL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4.4.00.00.0000 – Investimentos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4.4.90.51.0000 – Obras e Instalações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85.000,00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4.4.90.51.0000 – Obras e Instalações – Fonte 104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115.000,00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 o m a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200.000,00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02.012 – Secretaria Municipal de Agricultura e Política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Ambiental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>02.012.18.452.0040.1201 – Varrição de Logradouros Públicos e Limpeza de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Imóveis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3.3.00.00.0000 – Outras Despesas Correntes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228.543,08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02.012.18.541.0040.2050 – Implantação e Manutenção de Praças, Parques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</w:t>
      </w:r>
      <w:proofErr w:type="gramStart"/>
      <w:r w:rsidRPr="00182147">
        <w:rPr>
          <w:rFonts w:ascii="Century Gothic" w:hAnsi="Century Gothic" w:cs="Century Gothic"/>
          <w:sz w:val="21"/>
          <w:szCs w:val="21"/>
          <w:lang/>
        </w:rPr>
        <w:t>e</w:t>
      </w:r>
      <w:proofErr w:type="gramEnd"/>
      <w:r w:rsidRPr="00182147">
        <w:rPr>
          <w:rFonts w:ascii="Century Gothic" w:hAnsi="Century Gothic" w:cs="Century Gothic"/>
          <w:sz w:val="21"/>
          <w:szCs w:val="21"/>
          <w:lang/>
        </w:rPr>
        <w:t xml:space="preserve"> Jardins; Arborização Pública e Gestão do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Ecoponto</w:t>
      </w:r>
      <w:proofErr w:type="spellEnd"/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5.900,00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4.500,00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511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116.400,00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>02.012.20.782.0045.2055 – Manutenção e Conservação da Frota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3.3.90.30.0000 – Material de Consumo – Fonte 511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36.000,00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511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50.000,00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lastRenderedPageBreak/>
        <w:tab/>
        <w:t>4.0.00.00.0000 – DESPESAS DE CAPITAL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4.4.00.00.0000 – Investimentos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4.4.90.52.0000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Equip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e Material Permanente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144.138,00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 o m a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585.481,08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                              02.015 – Secretaria Municipal de Viação e Serviços Públicos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>02.015.15.451.0055.2077 – Manutenção da Malha Viária Urbana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3.1.90.00.0000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3.1.90.11.0000 – Venc. </w:t>
      </w:r>
      <w:proofErr w:type="gramStart"/>
      <w:r w:rsidRPr="00182147">
        <w:rPr>
          <w:rFonts w:ascii="Century Gothic" w:hAnsi="Century Gothic" w:cs="Century Gothic"/>
          <w:sz w:val="21"/>
          <w:szCs w:val="21"/>
          <w:lang/>
        </w:rPr>
        <w:t>e</w:t>
      </w:r>
      <w:proofErr w:type="gramEnd"/>
      <w:r w:rsidRPr="00182147">
        <w:rPr>
          <w:rFonts w:ascii="Century Gothic" w:hAnsi="Century Gothic" w:cs="Century Gothic"/>
          <w:sz w:val="21"/>
          <w:szCs w:val="21"/>
          <w:lang/>
        </w:rPr>
        <w:t xml:space="preserve"> Vantagens Fixas – PC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200.000,00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 S o m a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200.000,00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Arial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                      </w:t>
      </w:r>
      <w:r w:rsidRPr="00182147">
        <w:rPr>
          <w:rFonts w:ascii="Century Gothic" w:hAnsi="Century Gothic" w:cs="Century Gothic"/>
          <w:b/>
          <w:bCs/>
          <w:sz w:val="21"/>
          <w:szCs w:val="21"/>
          <w:lang w:eastAsia="ar-SA"/>
        </w:rPr>
        <w:t xml:space="preserve">T O T A L </w:t>
      </w:r>
      <w:r w:rsidRPr="00182147">
        <w:rPr>
          <w:rFonts w:ascii="Century Gothic" w:hAnsi="Century Gothic" w:cs="Century Gothic"/>
          <w:b/>
          <w:bCs/>
          <w:sz w:val="21"/>
          <w:szCs w:val="21"/>
          <w:lang w:eastAsia="ar-SA"/>
        </w:rPr>
        <w:tab/>
        <w:t xml:space="preserve">R$     </w:t>
      </w:r>
      <w:r w:rsidRPr="00182147">
        <w:rPr>
          <w:rFonts w:ascii="Century Gothic" w:hAnsi="Century Gothic" w:cs="Arial"/>
          <w:b/>
          <w:bCs/>
          <w:sz w:val="21"/>
          <w:szCs w:val="21"/>
          <w:lang/>
        </w:rPr>
        <w:t xml:space="preserve">  985.481,08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1"/>
          <w:szCs w:val="21"/>
          <w:lang w:eastAsia="ar-SA"/>
        </w:rPr>
      </w:pPr>
      <w:r w:rsidRPr="00182147">
        <w:rPr>
          <w:rFonts w:ascii="Century Gothic" w:hAnsi="Century Gothic" w:cs="Arial"/>
          <w:sz w:val="21"/>
          <w:szCs w:val="21"/>
          <w:lang/>
        </w:rPr>
        <w:t xml:space="preserve">                                                                                                                =============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 w:eastAsia="ar-SA"/>
        </w:rPr>
      </w:pP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</w:p>
    <w:p w:rsidR="00182147" w:rsidRPr="00182147" w:rsidRDefault="00182147" w:rsidP="00182147">
      <w:pPr>
        <w:tabs>
          <w:tab w:val="left" w:pos="992"/>
          <w:tab w:val="left" w:leader="dot" w:pos="7428"/>
        </w:tabs>
        <w:spacing w:line="200" w:lineRule="atLeast"/>
        <w:ind w:firstLine="1400"/>
        <w:jc w:val="both"/>
        <w:rPr>
          <w:rFonts w:ascii="Century Gothic" w:hAnsi="Century Gothic" w:cs="Century Gothic"/>
          <w:sz w:val="21"/>
          <w:szCs w:val="21"/>
          <w:lang w:eastAsia="ar-SA"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>Art. 3º Servirá de recurso para a cobertura do Crédito Adicional Suplementar de que trata o Artigo anterior, na forma do Artigo 43, § 1º, Inciso III</w:t>
      </w:r>
      <w:r w:rsidRPr="00182147">
        <w:rPr>
          <w:rFonts w:ascii="Century Gothic" w:eastAsia="Arial Unicode MS" w:hAnsi="Century Gothic" w:cs="Century Gothic"/>
          <w:sz w:val="21"/>
          <w:szCs w:val="21"/>
          <w:lang/>
        </w:rPr>
        <w:t xml:space="preserve">, da Lei Federal nº 4.320, de 17 de março de 1964, </w:t>
      </w:r>
      <w:r w:rsidRPr="00182147">
        <w:rPr>
          <w:rFonts w:ascii="Century Gothic" w:hAnsi="Century Gothic" w:cs="Century Gothic"/>
          <w:sz w:val="21"/>
          <w:szCs w:val="21"/>
          <w:lang/>
        </w:rPr>
        <w:t>a redução parcial das seguintes dotações:</w:t>
      </w:r>
    </w:p>
    <w:p w:rsidR="00182147" w:rsidRPr="00182147" w:rsidRDefault="00182147" w:rsidP="00182147">
      <w:pPr>
        <w:ind w:right="-80" w:firstLine="141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</w:t>
      </w:r>
      <w:r w:rsidRPr="00182147"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</w:t>
      </w:r>
      <w:r w:rsidRPr="00182147">
        <w:rPr>
          <w:rFonts w:ascii="Century Gothic" w:hAnsi="Century Gothic" w:cs="Century Gothic"/>
          <w:sz w:val="21"/>
          <w:szCs w:val="21"/>
          <w:lang/>
        </w:rPr>
        <w:t xml:space="preserve"> 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       </w:t>
      </w:r>
      <w:r w:rsidRPr="00182147">
        <w:rPr>
          <w:rFonts w:ascii="Century Gothic" w:hAnsi="Century Gothic" w:cs="Century Gothic"/>
          <w:sz w:val="21"/>
          <w:szCs w:val="21"/>
          <w:lang/>
        </w:rPr>
        <w:t>02.000 – PODER EXECUTIVO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02.004 – Secretaria Municipal de Coordenação e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Planejamento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>02.004.04.121.0005.2006 – Manutenção da Secretaria de Coordenação e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Planejamento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3.1.90.00.0000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3.1.90.13.0000 – Obrigações Patronais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200.000,00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 o m a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200.000,00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 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02.007 – Secretaria Municipal de Educação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02.007.12.361.0015.2017 – Manutenção e Aperfeiçoamento do Ensino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Básico oferecido pelo Município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3.3.50.00.0000 – Transferência a Instituição Privada s/ Fins Lucrativos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3.3.50.43.0000 – Subvenções Sociais – Fonte 104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40.000,00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3.3.90.34.0000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Outr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 xml:space="preserve">. Desp. Pess. Dec. Contr.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Terc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50.000,00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3.3.90.34.0000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Outr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 xml:space="preserve">. Desp. Pess. Dec. Contr.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Terc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– Fonte 104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20.000,00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3.3.90.36.0000 – Outros Serviços Terceiros – PF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30.000,00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3.3.90.40.0000 – Serv. Tecnol. Inform. Comunic. – PJ – Fonte 104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40.000,00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3.3.90.47.0000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Obrig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Tributárias e Contributivas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5.000,00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3.3.90.47.0000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Obrig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Tributárias e Contributivas – Fonte 104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  15.000,00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 o m a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200.000,00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02.012 – Secretaria Municipal de Agricultura e Política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Ambiental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>02.012.18.541.0040.1008 – Construção e Ampliação do Condomínio de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Agroenergia</w:t>
      </w:r>
      <w:proofErr w:type="spellEnd"/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4.4.00.00.0000 – Investimentos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lastRenderedPageBreak/>
        <w:tab/>
        <w:t>4.4.90.30.0000 – Material de Consumo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   100,00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4.4.90.39.0000 – Outros Serviços Terceiros – PJ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   100,00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4.4.90.51.0000 – Obras e Instalações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   100,00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4.4.90.52.0000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Equip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e Material Permanente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1.000,00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02.012.17.605.0045.1009 – Construção e Manutenção de Abastecedouros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Comunitários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3.3.90.34.0000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Outr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 xml:space="preserve">. Desp. Pess. Dec. Contr.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Terc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   500,00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4.000,00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4.0.00.00.0000 – DESPESAS DE CAPITAL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4.4.00.00.0000 – Investimentos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4.4.90.51.0000 – Obras e Instalações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   500,00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4.4.90.52.0000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Equip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e Material Permanente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10.000,00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02.012.18.452.0040.1202 – Coleta e Disposição de Lixo Domiciliar e Coleta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Seletiva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3.3.50.00.0000 – Transferência a Instituição Privada s/ Fins Lucrativos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3.3.50.41.0000 – Contribuições – Fonte 511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1.000,00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3.3.90.34.0000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Outr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 xml:space="preserve">. Desp. Pess. Dec. Contr.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Terc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– Fonte 511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1.000,00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511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83.000,00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3.3.90.47.0000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Obrig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Tributárias e Contributivas – Fonte 511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1.000,00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02.012.18.541.0040.2050 – Implantação e Manutenção de Praças, Parques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</w:t>
      </w:r>
      <w:proofErr w:type="gramStart"/>
      <w:r w:rsidRPr="00182147">
        <w:rPr>
          <w:rFonts w:ascii="Century Gothic" w:hAnsi="Century Gothic" w:cs="Century Gothic"/>
          <w:sz w:val="21"/>
          <w:szCs w:val="21"/>
          <w:lang/>
        </w:rPr>
        <w:t>e</w:t>
      </w:r>
      <w:proofErr w:type="gramEnd"/>
      <w:r w:rsidRPr="00182147">
        <w:rPr>
          <w:rFonts w:ascii="Century Gothic" w:hAnsi="Century Gothic" w:cs="Century Gothic"/>
          <w:sz w:val="21"/>
          <w:szCs w:val="21"/>
          <w:lang/>
        </w:rPr>
        <w:t xml:space="preserve"> Jardins; Arborização Pública e Gestão do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Ecoponto</w:t>
      </w:r>
      <w:proofErr w:type="spellEnd"/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4.0.00.00.0000 – DESPESAS DE CAPITAL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4.4.00.00.0000 – Investimentos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4.4.90.52.0000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Equip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e Material Permanente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1.338,00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>02.012.18.542.0040.2051 – Cultivando Água Boa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4.0.00.00.0000 – DESPESAS DE CAPITAL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4.4.00.00.0000 – Investimentos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4.4.90.30.0000 – Material de Consumo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1.000,00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4.4.90.39.0000 – Outros Serviços Terceiros – PJ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1.000,00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4.4.90.51.0000 – Obras e Instalações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14.000,00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4.4.90.52.0000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Equip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e Material Permanente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14.000,00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02.012.18.452.0040.2052 – Plano Municipal de Gestão Integrada de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Resíduos Sólidos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4.0.00.00.0000 – DESPESAS DE CAPITAL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4.4.00.00.0000 – Investimentos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4.4.90.51.0000 – Obras e Instalações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   500,00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4.4.90.52.0000 –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Equip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e Material Permanente – Fonte 505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   500,00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02.012.20.122.0045.2053 – Manutenção do Gabinete da Secretaria de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</w:t>
      </w:r>
      <w:proofErr w:type="gramStart"/>
      <w:r w:rsidRPr="00182147">
        <w:rPr>
          <w:rFonts w:ascii="Century Gothic" w:hAnsi="Century Gothic" w:cs="Century Gothic"/>
          <w:sz w:val="21"/>
          <w:szCs w:val="21"/>
          <w:lang/>
        </w:rPr>
        <w:t>Agricultura e Política Ambiental</w:t>
      </w:r>
      <w:proofErr w:type="gramEnd"/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3.1.90.00.0000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lastRenderedPageBreak/>
        <w:tab/>
        <w:t xml:space="preserve">3.1.90.11.0000 – Venc. </w:t>
      </w:r>
      <w:proofErr w:type="gramStart"/>
      <w:r w:rsidRPr="00182147">
        <w:rPr>
          <w:rFonts w:ascii="Century Gothic" w:hAnsi="Century Gothic" w:cs="Century Gothic"/>
          <w:sz w:val="21"/>
          <w:szCs w:val="21"/>
          <w:lang/>
        </w:rPr>
        <w:t>e</w:t>
      </w:r>
      <w:proofErr w:type="gramEnd"/>
      <w:r w:rsidRPr="00182147">
        <w:rPr>
          <w:rFonts w:ascii="Century Gothic" w:hAnsi="Century Gothic" w:cs="Century Gothic"/>
          <w:sz w:val="21"/>
          <w:szCs w:val="21"/>
          <w:lang/>
        </w:rPr>
        <w:t xml:space="preserve"> Vantagens Fixas  - PC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328.543,08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02.012.20.608.0045.2056 – Ações para Conservação e Correção de Solo; 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Agricultura de Precisão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511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116.400,00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02.012.20.606.0045.2061 – Manutenção do Fundo Municipal de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Desenvol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-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 xml:space="preserve">                                             </w:t>
      </w:r>
      <w:proofErr w:type="spellStart"/>
      <w:proofErr w:type="gramStart"/>
      <w:r w:rsidRPr="00182147">
        <w:rPr>
          <w:rFonts w:ascii="Century Gothic" w:hAnsi="Century Gothic" w:cs="Century Gothic"/>
          <w:sz w:val="21"/>
          <w:szCs w:val="21"/>
          <w:lang/>
        </w:rPr>
        <w:t>vimento</w:t>
      </w:r>
      <w:proofErr w:type="spellEnd"/>
      <w:proofErr w:type="gramEnd"/>
      <w:r w:rsidRPr="00182147">
        <w:rPr>
          <w:rFonts w:ascii="Century Gothic" w:hAnsi="Century Gothic" w:cs="Century Gothic"/>
          <w:sz w:val="21"/>
          <w:szCs w:val="21"/>
          <w:lang/>
        </w:rPr>
        <w:t xml:space="preserve"> Agropecuário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3.3.50.00.0000 – Transferência a Instituição Privada s/ Fins Lucrativos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3.3.50.41.0000 – Contribuições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1.000,00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3.3.90.30.0000 – Material de Consumo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   100,00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3.3.90.31.0000 – Prem. Cult. Art. Cient. Desp. </w:t>
      </w:r>
      <w:proofErr w:type="gramStart"/>
      <w:r w:rsidRPr="00182147">
        <w:rPr>
          <w:rFonts w:ascii="Century Gothic" w:hAnsi="Century Gothic" w:cs="Century Gothic"/>
          <w:sz w:val="21"/>
          <w:szCs w:val="21"/>
          <w:lang/>
        </w:rPr>
        <w:t>e</w:t>
      </w:r>
      <w:proofErr w:type="gramEnd"/>
      <w:r w:rsidRPr="00182147">
        <w:rPr>
          <w:rFonts w:ascii="Century Gothic" w:hAnsi="Century Gothic" w:cs="Century Gothic"/>
          <w:sz w:val="21"/>
          <w:szCs w:val="21"/>
          <w:lang/>
        </w:rPr>
        <w:t xml:space="preserve"> Out.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4.600,00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3.3.90.32.0000 – Mat. Bem ou Serv. p/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Distr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 xml:space="preserve">. </w:t>
      </w:r>
      <w:proofErr w:type="spellStart"/>
      <w:r w:rsidRPr="00182147">
        <w:rPr>
          <w:rFonts w:ascii="Century Gothic" w:hAnsi="Century Gothic" w:cs="Century Gothic"/>
          <w:sz w:val="21"/>
          <w:szCs w:val="21"/>
          <w:lang/>
        </w:rPr>
        <w:t>Grat</w:t>
      </w:r>
      <w:proofErr w:type="spellEnd"/>
      <w:r w:rsidRPr="00182147">
        <w:rPr>
          <w:rFonts w:ascii="Century Gothic" w:hAnsi="Century Gothic" w:cs="Century Gothic"/>
          <w:sz w:val="21"/>
          <w:szCs w:val="21"/>
          <w:lang/>
        </w:rPr>
        <w:t>.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  <w:t>R$              100,00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000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       100,00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 S o m a</w:t>
      </w:r>
      <w:r w:rsidRPr="00182147">
        <w:rPr>
          <w:rFonts w:ascii="Century Gothic" w:hAnsi="Century Gothic" w:cs="Century Gothic"/>
          <w:sz w:val="21"/>
          <w:szCs w:val="21"/>
          <w:lang/>
        </w:rPr>
        <w:tab/>
      </w:r>
      <w:r w:rsidRPr="00182147">
        <w:rPr>
          <w:rFonts w:ascii="Century Gothic" w:hAnsi="Century Gothic" w:cs="Century Gothic"/>
          <w:sz w:val="21"/>
          <w:szCs w:val="21"/>
          <w:u w:val="single"/>
          <w:lang/>
        </w:rPr>
        <w:t>R$       585.481,08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Arial"/>
          <w:sz w:val="21"/>
          <w:szCs w:val="21"/>
          <w:lang/>
        </w:rPr>
      </w:pPr>
      <w:r w:rsidRPr="00182147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                      </w:t>
      </w:r>
      <w:r w:rsidRPr="00182147">
        <w:rPr>
          <w:rFonts w:ascii="Century Gothic" w:hAnsi="Century Gothic" w:cs="Century Gothic"/>
          <w:b/>
          <w:bCs/>
          <w:sz w:val="21"/>
          <w:szCs w:val="21"/>
          <w:lang w:eastAsia="ar-SA"/>
        </w:rPr>
        <w:t xml:space="preserve">T O T A L </w:t>
      </w:r>
      <w:r w:rsidRPr="00182147">
        <w:rPr>
          <w:rFonts w:ascii="Century Gothic" w:hAnsi="Century Gothic" w:cs="Century Gothic"/>
          <w:b/>
          <w:bCs/>
          <w:sz w:val="21"/>
          <w:szCs w:val="21"/>
          <w:lang w:eastAsia="ar-SA"/>
        </w:rPr>
        <w:tab/>
        <w:t xml:space="preserve">R$     </w:t>
      </w:r>
      <w:r w:rsidRPr="00182147">
        <w:rPr>
          <w:rFonts w:ascii="Century Gothic" w:hAnsi="Century Gothic" w:cs="Arial"/>
          <w:b/>
          <w:bCs/>
          <w:sz w:val="21"/>
          <w:szCs w:val="21"/>
          <w:lang/>
        </w:rPr>
        <w:t xml:space="preserve">  985.481,08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1"/>
          <w:szCs w:val="21"/>
          <w:lang w:eastAsia="ar-SA"/>
        </w:rPr>
      </w:pPr>
      <w:r w:rsidRPr="00182147">
        <w:rPr>
          <w:rFonts w:ascii="Century Gothic" w:hAnsi="Century Gothic" w:cs="Arial"/>
          <w:sz w:val="21"/>
          <w:szCs w:val="21"/>
          <w:lang/>
        </w:rPr>
        <w:t xml:space="preserve">                                                                                                                =============</w:t>
      </w:r>
    </w:p>
    <w:p w:rsidR="00182147" w:rsidRPr="00182147" w:rsidRDefault="00182147" w:rsidP="00182147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AD3EB7" w:rsidRPr="00182147" w:rsidRDefault="00AD3EB7" w:rsidP="006259FD">
      <w:pPr>
        <w:pStyle w:val="WW-BodyText212"/>
        <w:ind w:firstLine="0"/>
        <w:rPr>
          <w:rFonts w:ascii="Century Gothic" w:eastAsia="Times New Roman" w:hAnsi="Century Gothic" w:cs="Century Gothic"/>
          <w:sz w:val="21"/>
          <w:szCs w:val="21"/>
        </w:rPr>
      </w:pPr>
    </w:p>
    <w:p w:rsidR="00F57E1E" w:rsidRPr="00182147" w:rsidRDefault="00F57E1E" w:rsidP="00F57E1E">
      <w:pPr>
        <w:tabs>
          <w:tab w:val="left" w:pos="992"/>
          <w:tab w:val="left" w:leader="dot" w:pos="7428"/>
        </w:tabs>
        <w:ind w:right="28" w:firstLine="1418"/>
        <w:jc w:val="both"/>
        <w:rPr>
          <w:rFonts w:ascii="Century Gothic" w:hAnsi="Century Gothic" w:cs="Century Gothic"/>
          <w:sz w:val="21"/>
          <w:szCs w:val="21"/>
        </w:rPr>
      </w:pPr>
      <w:bookmarkStart w:id="0" w:name="_GoBack"/>
      <w:bookmarkEnd w:id="0"/>
      <w:r w:rsidRPr="00182147">
        <w:rPr>
          <w:rFonts w:ascii="Century Gothic" w:hAnsi="Century Gothic" w:cs="Century Gothic"/>
          <w:sz w:val="21"/>
          <w:szCs w:val="21"/>
        </w:rPr>
        <w:t xml:space="preserve">Art. 4º Esta Lei entra em vigor na data da sua publicação. </w:t>
      </w:r>
    </w:p>
    <w:p w:rsidR="00F57E1E" w:rsidRPr="00182147" w:rsidRDefault="00F57E1E" w:rsidP="00AA0D20">
      <w:pPr>
        <w:pStyle w:val="SemEspaamento"/>
        <w:ind w:firstLine="1418"/>
        <w:jc w:val="both"/>
        <w:rPr>
          <w:rFonts w:ascii="Century Gothic" w:hAnsi="Century Gothic"/>
          <w:b/>
          <w:sz w:val="21"/>
          <w:szCs w:val="21"/>
        </w:rPr>
      </w:pPr>
    </w:p>
    <w:p w:rsidR="00176509" w:rsidRPr="00182147" w:rsidRDefault="00176509" w:rsidP="00AA0D20">
      <w:pPr>
        <w:pStyle w:val="SemEspaamento"/>
        <w:ind w:firstLine="1418"/>
        <w:jc w:val="both"/>
        <w:rPr>
          <w:rFonts w:ascii="Century Gothic" w:hAnsi="Century Gothic"/>
          <w:b/>
          <w:sz w:val="21"/>
          <w:szCs w:val="21"/>
        </w:rPr>
      </w:pPr>
    </w:p>
    <w:p w:rsidR="0015331A" w:rsidRPr="00182147" w:rsidRDefault="009864C6" w:rsidP="00AA0D20">
      <w:pPr>
        <w:pStyle w:val="SemEspaamento"/>
        <w:ind w:firstLine="1418"/>
        <w:jc w:val="both"/>
        <w:rPr>
          <w:rFonts w:ascii="Century Gothic" w:hAnsi="Century Gothic"/>
          <w:b/>
          <w:sz w:val="21"/>
          <w:szCs w:val="21"/>
        </w:rPr>
      </w:pPr>
      <w:r w:rsidRPr="00182147">
        <w:rPr>
          <w:rFonts w:ascii="Century Gothic" w:hAnsi="Century Gothic"/>
          <w:b/>
          <w:sz w:val="21"/>
          <w:szCs w:val="21"/>
        </w:rPr>
        <w:t>G</w:t>
      </w:r>
      <w:r w:rsidR="00B047BA" w:rsidRPr="00182147">
        <w:rPr>
          <w:rFonts w:ascii="Century Gothic" w:hAnsi="Century Gothic"/>
          <w:b/>
          <w:sz w:val="21"/>
          <w:szCs w:val="21"/>
        </w:rPr>
        <w:t xml:space="preserve">ABINETE DO PRESIDENTE, </w:t>
      </w:r>
      <w:r w:rsidR="00DA3051" w:rsidRPr="00182147">
        <w:rPr>
          <w:rFonts w:ascii="Century Gothic" w:hAnsi="Century Gothic"/>
          <w:b/>
          <w:sz w:val="21"/>
          <w:szCs w:val="21"/>
        </w:rPr>
        <w:t xml:space="preserve">em </w:t>
      </w:r>
      <w:r w:rsidR="00182147" w:rsidRPr="00182147">
        <w:rPr>
          <w:rFonts w:ascii="Century Gothic" w:hAnsi="Century Gothic"/>
          <w:b/>
          <w:sz w:val="21"/>
          <w:szCs w:val="21"/>
        </w:rPr>
        <w:t>07 de novembro</w:t>
      </w:r>
      <w:r w:rsidR="00D7526C" w:rsidRPr="00182147">
        <w:rPr>
          <w:rFonts w:ascii="Century Gothic" w:hAnsi="Century Gothic"/>
          <w:b/>
          <w:sz w:val="21"/>
          <w:szCs w:val="21"/>
        </w:rPr>
        <w:t xml:space="preserve"> </w:t>
      </w:r>
      <w:r w:rsidR="00C32C7E" w:rsidRPr="00182147">
        <w:rPr>
          <w:rFonts w:ascii="Century Gothic" w:hAnsi="Century Gothic"/>
          <w:b/>
          <w:sz w:val="21"/>
          <w:szCs w:val="21"/>
        </w:rPr>
        <w:t xml:space="preserve">de </w:t>
      </w:r>
      <w:r w:rsidR="005646AE" w:rsidRPr="00182147">
        <w:rPr>
          <w:rFonts w:ascii="Century Gothic" w:hAnsi="Century Gothic"/>
          <w:b/>
          <w:sz w:val="21"/>
          <w:szCs w:val="21"/>
        </w:rPr>
        <w:t>2018</w:t>
      </w:r>
      <w:r w:rsidR="00B047BA" w:rsidRPr="00182147">
        <w:rPr>
          <w:rFonts w:ascii="Century Gothic" w:hAnsi="Century Gothic"/>
          <w:b/>
          <w:sz w:val="21"/>
          <w:szCs w:val="21"/>
        </w:rPr>
        <w:t>.</w:t>
      </w:r>
    </w:p>
    <w:p w:rsidR="00BA19AA" w:rsidRPr="00182147" w:rsidRDefault="00BA19AA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176509" w:rsidRPr="00182147" w:rsidRDefault="00176509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176509" w:rsidRPr="00182147" w:rsidRDefault="00176509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E15F0A" w:rsidRPr="00182147" w:rsidRDefault="00E15F0A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15331A" w:rsidRPr="00182147" w:rsidRDefault="00104869" w:rsidP="0015331A">
      <w:pPr>
        <w:jc w:val="center"/>
        <w:rPr>
          <w:rFonts w:ascii="Century Gothic" w:hAnsi="Century Gothic"/>
          <w:b/>
          <w:sz w:val="21"/>
          <w:szCs w:val="21"/>
        </w:rPr>
      </w:pPr>
      <w:r w:rsidRPr="00182147">
        <w:rPr>
          <w:rFonts w:ascii="Century Gothic" w:hAnsi="Century Gothic"/>
          <w:b/>
          <w:sz w:val="21"/>
          <w:szCs w:val="21"/>
        </w:rPr>
        <w:t>PEDRO RAUBER</w:t>
      </w:r>
    </w:p>
    <w:p w:rsidR="00DF6362" w:rsidRPr="00182147" w:rsidRDefault="0015331A" w:rsidP="00A47C6B">
      <w:pPr>
        <w:jc w:val="center"/>
        <w:rPr>
          <w:rFonts w:ascii="Century Gothic" w:hAnsi="Century Gothic"/>
          <w:b/>
          <w:sz w:val="21"/>
          <w:szCs w:val="21"/>
        </w:rPr>
      </w:pPr>
      <w:r w:rsidRPr="00182147">
        <w:rPr>
          <w:rFonts w:ascii="Century Gothic" w:hAnsi="Century Gothic"/>
          <w:b/>
          <w:sz w:val="21"/>
          <w:szCs w:val="21"/>
        </w:rPr>
        <w:t>Presidente</w:t>
      </w:r>
    </w:p>
    <w:sectPr w:rsidR="00DF6362" w:rsidRPr="00182147" w:rsidSect="00D7526C">
      <w:headerReference w:type="default" r:id="rId8"/>
      <w:footerReference w:type="default" r:id="rId9"/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29A" w:rsidRDefault="003F229A">
      <w:r>
        <w:separator/>
      </w:r>
    </w:p>
  </w:endnote>
  <w:endnote w:type="continuationSeparator" w:id="0">
    <w:p w:rsidR="003F229A" w:rsidRDefault="003F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29A" w:rsidRDefault="003F229A">
      <w:r>
        <w:separator/>
      </w:r>
    </w:p>
  </w:footnote>
  <w:footnote w:type="continuationSeparator" w:id="0">
    <w:p w:rsidR="003F229A" w:rsidRDefault="003F2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949C9"/>
    <w:multiLevelType w:val="hybridMultilevel"/>
    <w:tmpl w:val="BC0E0FDC"/>
    <w:lvl w:ilvl="0" w:tplc="A74A58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4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2531"/>
    <w:rsid w:val="000036E9"/>
    <w:rsid w:val="00004BB5"/>
    <w:rsid w:val="00007C9F"/>
    <w:rsid w:val="000104C0"/>
    <w:rsid w:val="000111F5"/>
    <w:rsid w:val="00012012"/>
    <w:rsid w:val="0001307E"/>
    <w:rsid w:val="00015683"/>
    <w:rsid w:val="0001606E"/>
    <w:rsid w:val="00017A67"/>
    <w:rsid w:val="0002619F"/>
    <w:rsid w:val="00030469"/>
    <w:rsid w:val="00030516"/>
    <w:rsid w:val="00030C6A"/>
    <w:rsid w:val="00033504"/>
    <w:rsid w:val="000335BC"/>
    <w:rsid w:val="00033BD7"/>
    <w:rsid w:val="000340FC"/>
    <w:rsid w:val="00041C80"/>
    <w:rsid w:val="0004551F"/>
    <w:rsid w:val="00050F17"/>
    <w:rsid w:val="00051352"/>
    <w:rsid w:val="000525FD"/>
    <w:rsid w:val="00056055"/>
    <w:rsid w:val="00057845"/>
    <w:rsid w:val="000615A1"/>
    <w:rsid w:val="00063807"/>
    <w:rsid w:val="00067528"/>
    <w:rsid w:val="00070F1C"/>
    <w:rsid w:val="00071F33"/>
    <w:rsid w:val="0007659F"/>
    <w:rsid w:val="000827E0"/>
    <w:rsid w:val="00083718"/>
    <w:rsid w:val="00083BAA"/>
    <w:rsid w:val="00085EEF"/>
    <w:rsid w:val="00093794"/>
    <w:rsid w:val="00093AAB"/>
    <w:rsid w:val="00094CA1"/>
    <w:rsid w:val="000952AC"/>
    <w:rsid w:val="000A3227"/>
    <w:rsid w:val="000A377A"/>
    <w:rsid w:val="000A615A"/>
    <w:rsid w:val="000B0C53"/>
    <w:rsid w:val="000B38EC"/>
    <w:rsid w:val="000B6838"/>
    <w:rsid w:val="000C11AB"/>
    <w:rsid w:val="000C3D49"/>
    <w:rsid w:val="000C4A86"/>
    <w:rsid w:val="000D26E0"/>
    <w:rsid w:val="000D50E7"/>
    <w:rsid w:val="000D7E1B"/>
    <w:rsid w:val="000E7DBB"/>
    <w:rsid w:val="000F00BF"/>
    <w:rsid w:val="000F0739"/>
    <w:rsid w:val="000F1A80"/>
    <w:rsid w:val="000F6797"/>
    <w:rsid w:val="000F7CD9"/>
    <w:rsid w:val="00101E37"/>
    <w:rsid w:val="001040B1"/>
    <w:rsid w:val="00104869"/>
    <w:rsid w:val="00122134"/>
    <w:rsid w:val="00123FBD"/>
    <w:rsid w:val="00125555"/>
    <w:rsid w:val="001300C4"/>
    <w:rsid w:val="001316A7"/>
    <w:rsid w:val="001318C9"/>
    <w:rsid w:val="00133018"/>
    <w:rsid w:val="00143065"/>
    <w:rsid w:val="001472C0"/>
    <w:rsid w:val="00147882"/>
    <w:rsid w:val="00153159"/>
    <w:rsid w:val="0015331A"/>
    <w:rsid w:val="00155011"/>
    <w:rsid w:val="001604DF"/>
    <w:rsid w:val="00161709"/>
    <w:rsid w:val="0016730D"/>
    <w:rsid w:val="00176509"/>
    <w:rsid w:val="00177315"/>
    <w:rsid w:val="00177BD9"/>
    <w:rsid w:val="00182147"/>
    <w:rsid w:val="001823E0"/>
    <w:rsid w:val="00186D12"/>
    <w:rsid w:val="00187BC9"/>
    <w:rsid w:val="001977F0"/>
    <w:rsid w:val="001A3639"/>
    <w:rsid w:val="001A53A6"/>
    <w:rsid w:val="001B3DFE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E65FC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2E5B"/>
    <w:rsid w:val="002455A2"/>
    <w:rsid w:val="00253677"/>
    <w:rsid w:val="0025512D"/>
    <w:rsid w:val="00256619"/>
    <w:rsid w:val="00263CDC"/>
    <w:rsid w:val="002658BD"/>
    <w:rsid w:val="00265D83"/>
    <w:rsid w:val="00266B10"/>
    <w:rsid w:val="00266BA4"/>
    <w:rsid w:val="002700F9"/>
    <w:rsid w:val="00272062"/>
    <w:rsid w:val="002725F9"/>
    <w:rsid w:val="00274748"/>
    <w:rsid w:val="00280848"/>
    <w:rsid w:val="00282ABD"/>
    <w:rsid w:val="00284D70"/>
    <w:rsid w:val="0029193B"/>
    <w:rsid w:val="002945C1"/>
    <w:rsid w:val="002953E7"/>
    <w:rsid w:val="002A4E71"/>
    <w:rsid w:val="002A5F43"/>
    <w:rsid w:val="002B018E"/>
    <w:rsid w:val="002B0838"/>
    <w:rsid w:val="002C1C3C"/>
    <w:rsid w:val="002C4054"/>
    <w:rsid w:val="002C440D"/>
    <w:rsid w:val="002C4CE7"/>
    <w:rsid w:val="002C5C5A"/>
    <w:rsid w:val="002D11A4"/>
    <w:rsid w:val="002D1694"/>
    <w:rsid w:val="002D36CF"/>
    <w:rsid w:val="002D40E8"/>
    <w:rsid w:val="002D70D3"/>
    <w:rsid w:val="002E47A3"/>
    <w:rsid w:val="002E4CAE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44D08"/>
    <w:rsid w:val="00357D96"/>
    <w:rsid w:val="00357F29"/>
    <w:rsid w:val="00363E26"/>
    <w:rsid w:val="003663A6"/>
    <w:rsid w:val="00366B5D"/>
    <w:rsid w:val="00371FF1"/>
    <w:rsid w:val="0037255B"/>
    <w:rsid w:val="00375EEC"/>
    <w:rsid w:val="00376F4F"/>
    <w:rsid w:val="00385F58"/>
    <w:rsid w:val="00390B19"/>
    <w:rsid w:val="00395A20"/>
    <w:rsid w:val="003A0117"/>
    <w:rsid w:val="003A111E"/>
    <w:rsid w:val="003A18D5"/>
    <w:rsid w:val="003A2F51"/>
    <w:rsid w:val="003A3F3C"/>
    <w:rsid w:val="003B0F34"/>
    <w:rsid w:val="003B6788"/>
    <w:rsid w:val="003C14F6"/>
    <w:rsid w:val="003C2E01"/>
    <w:rsid w:val="003C4E01"/>
    <w:rsid w:val="003D052D"/>
    <w:rsid w:val="003D1E1E"/>
    <w:rsid w:val="003D60B4"/>
    <w:rsid w:val="003D70FA"/>
    <w:rsid w:val="003E3D35"/>
    <w:rsid w:val="003F0FCE"/>
    <w:rsid w:val="003F229A"/>
    <w:rsid w:val="003F2EF7"/>
    <w:rsid w:val="003F6AAD"/>
    <w:rsid w:val="00400020"/>
    <w:rsid w:val="00402117"/>
    <w:rsid w:val="0040384E"/>
    <w:rsid w:val="00404D2D"/>
    <w:rsid w:val="00407ACC"/>
    <w:rsid w:val="00414885"/>
    <w:rsid w:val="00415B42"/>
    <w:rsid w:val="00417778"/>
    <w:rsid w:val="00427688"/>
    <w:rsid w:val="00427912"/>
    <w:rsid w:val="00437FD3"/>
    <w:rsid w:val="00443AC9"/>
    <w:rsid w:val="00447336"/>
    <w:rsid w:val="00453289"/>
    <w:rsid w:val="004563B4"/>
    <w:rsid w:val="0046281E"/>
    <w:rsid w:val="00465E0C"/>
    <w:rsid w:val="00466F6F"/>
    <w:rsid w:val="00475199"/>
    <w:rsid w:val="00484B8A"/>
    <w:rsid w:val="00487030"/>
    <w:rsid w:val="00490C89"/>
    <w:rsid w:val="00496799"/>
    <w:rsid w:val="0049776D"/>
    <w:rsid w:val="004A39A8"/>
    <w:rsid w:val="004A5AEE"/>
    <w:rsid w:val="004B0CDD"/>
    <w:rsid w:val="004B3FD2"/>
    <w:rsid w:val="004C1E57"/>
    <w:rsid w:val="004C2F42"/>
    <w:rsid w:val="004C3994"/>
    <w:rsid w:val="004C3E64"/>
    <w:rsid w:val="004C5148"/>
    <w:rsid w:val="004C5D8A"/>
    <w:rsid w:val="004D0C82"/>
    <w:rsid w:val="004D50F1"/>
    <w:rsid w:val="004D7B0D"/>
    <w:rsid w:val="004E0FB8"/>
    <w:rsid w:val="004E17F6"/>
    <w:rsid w:val="004E5B25"/>
    <w:rsid w:val="004E71B4"/>
    <w:rsid w:val="005003C6"/>
    <w:rsid w:val="005013BC"/>
    <w:rsid w:val="00501439"/>
    <w:rsid w:val="005031C8"/>
    <w:rsid w:val="0050344F"/>
    <w:rsid w:val="005051D2"/>
    <w:rsid w:val="00505CFA"/>
    <w:rsid w:val="005073DD"/>
    <w:rsid w:val="00511D00"/>
    <w:rsid w:val="005136F3"/>
    <w:rsid w:val="00513CAA"/>
    <w:rsid w:val="005148BE"/>
    <w:rsid w:val="005158C9"/>
    <w:rsid w:val="0051725D"/>
    <w:rsid w:val="005215A3"/>
    <w:rsid w:val="0052185B"/>
    <w:rsid w:val="005241DC"/>
    <w:rsid w:val="00525D18"/>
    <w:rsid w:val="00533A46"/>
    <w:rsid w:val="0053623E"/>
    <w:rsid w:val="005369C8"/>
    <w:rsid w:val="00541771"/>
    <w:rsid w:val="00541A7D"/>
    <w:rsid w:val="005445FE"/>
    <w:rsid w:val="00546691"/>
    <w:rsid w:val="005479E5"/>
    <w:rsid w:val="005605BA"/>
    <w:rsid w:val="00560F05"/>
    <w:rsid w:val="00561354"/>
    <w:rsid w:val="005646AE"/>
    <w:rsid w:val="0056629F"/>
    <w:rsid w:val="00567073"/>
    <w:rsid w:val="0057033F"/>
    <w:rsid w:val="00572E84"/>
    <w:rsid w:val="005803F4"/>
    <w:rsid w:val="00583772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B7213"/>
    <w:rsid w:val="005C6471"/>
    <w:rsid w:val="005D5CED"/>
    <w:rsid w:val="005E2301"/>
    <w:rsid w:val="005E7C40"/>
    <w:rsid w:val="005F0196"/>
    <w:rsid w:val="005F281C"/>
    <w:rsid w:val="005F4379"/>
    <w:rsid w:val="005F6495"/>
    <w:rsid w:val="006008B2"/>
    <w:rsid w:val="0060225F"/>
    <w:rsid w:val="0060655C"/>
    <w:rsid w:val="00611C9C"/>
    <w:rsid w:val="00611FFD"/>
    <w:rsid w:val="006208A8"/>
    <w:rsid w:val="00622656"/>
    <w:rsid w:val="006259FD"/>
    <w:rsid w:val="00630B45"/>
    <w:rsid w:val="00632436"/>
    <w:rsid w:val="00632F1B"/>
    <w:rsid w:val="0064593F"/>
    <w:rsid w:val="0064606D"/>
    <w:rsid w:val="00646122"/>
    <w:rsid w:val="00655F1A"/>
    <w:rsid w:val="00670D8F"/>
    <w:rsid w:val="006710C9"/>
    <w:rsid w:val="0068034B"/>
    <w:rsid w:val="006811B4"/>
    <w:rsid w:val="00686D45"/>
    <w:rsid w:val="00687A49"/>
    <w:rsid w:val="00687D7C"/>
    <w:rsid w:val="00687E5E"/>
    <w:rsid w:val="00691AA3"/>
    <w:rsid w:val="00693966"/>
    <w:rsid w:val="006A6D0E"/>
    <w:rsid w:val="006B0EB6"/>
    <w:rsid w:val="006B3219"/>
    <w:rsid w:val="006B4185"/>
    <w:rsid w:val="006B5871"/>
    <w:rsid w:val="006D1C7F"/>
    <w:rsid w:val="006D654A"/>
    <w:rsid w:val="006E0ED4"/>
    <w:rsid w:val="006E3BAC"/>
    <w:rsid w:val="006F20A5"/>
    <w:rsid w:val="006F4330"/>
    <w:rsid w:val="00702066"/>
    <w:rsid w:val="007064F2"/>
    <w:rsid w:val="00706779"/>
    <w:rsid w:val="007104FE"/>
    <w:rsid w:val="00711B2B"/>
    <w:rsid w:val="00711CBB"/>
    <w:rsid w:val="00712B20"/>
    <w:rsid w:val="007145A6"/>
    <w:rsid w:val="00714FBB"/>
    <w:rsid w:val="007227D8"/>
    <w:rsid w:val="007230FB"/>
    <w:rsid w:val="00730AEB"/>
    <w:rsid w:val="00732472"/>
    <w:rsid w:val="00735416"/>
    <w:rsid w:val="00737C6F"/>
    <w:rsid w:val="00750355"/>
    <w:rsid w:val="00751F94"/>
    <w:rsid w:val="0075556C"/>
    <w:rsid w:val="00773072"/>
    <w:rsid w:val="00776296"/>
    <w:rsid w:val="00781F0E"/>
    <w:rsid w:val="007843F9"/>
    <w:rsid w:val="0078462A"/>
    <w:rsid w:val="00787D06"/>
    <w:rsid w:val="00787E7B"/>
    <w:rsid w:val="007961A0"/>
    <w:rsid w:val="00796BAE"/>
    <w:rsid w:val="007A5A71"/>
    <w:rsid w:val="007A5C10"/>
    <w:rsid w:val="007A77C9"/>
    <w:rsid w:val="007B44E0"/>
    <w:rsid w:val="007B517E"/>
    <w:rsid w:val="007C206D"/>
    <w:rsid w:val="007D122B"/>
    <w:rsid w:val="007D3A4C"/>
    <w:rsid w:val="007D6C52"/>
    <w:rsid w:val="007E2379"/>
    <w:rsid w:val="007E32B9"/>
    <w:rsid w:val="007E7BAB"/>
    <w:rsid w:val="007F081C"/>
    <w:rsid w:val="007F2CFD"/>
    <w:rsid w:val="007F4D8E"/>
    <w:rsid w:val="008017E2"/>
    <w:rsid w:val="00802275"/>
    <w:rsid w:val="008074BF"/>
    <w:rsid w:val="00811F15"/>
    <w:rsid w:val="008150A0"/>
    <w:rsid w:val="008163EA"/>
    <w:rsid w:val="00817972"/>
    <w:rsid w:val="008216FE"/>
    <w:rsid w:val="00822FD8"/>
    <w:rsid w:val="00825297"/>
    <w:rsid w:val="00827401"/>
    <w:rsid w:val="00831E69"/>
    <w:rsid w:val="00833C47"/>
    <w:rsid w:val="00837163"/>
    <w:rsid w:val="00853C7E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93833"/>
    <w:rsid w:val="00894875"/>
    <w:rsid w:val="008A1975"/>
    <w:rsid w:val="008A524F"/>
    <w:rsid w:val="008A6D4D"/>
    <w:rsid w:val="008B0176"/>
    <w:rsid w:val="008B13E4"/>
    <w:rsid w:val="008B266E"/>
    <w:rsid w:val="008C420C"/>
    <w:rsid w:val="008C75F6"/>
    <w:rsid w:val="008C7B69"/>
    <w:rsid w:val="008C7EEE"/>
    <w:rsid w:val="008D0E08"/>
    <w:rsid w:val="008D5342"/>
    <w:rsid w:val="008E136E"/>
    <w:rsid w:val="008E16EB"/>
    <w:rsid w:val="008E27B4"/>
    <w:rsid w:val="008E38BF"/>
    <w:rsid w:val="008F4B9A"/>
    <w:rsid w:val="008F4ED4"/>
    <w:rsid w:val="008F5E9F"/>
    <w:rsid w:val="00905DE5"/>
    <w:rsid w:val="009100A3"/>
    <w:rsid w:val="00911D82"/>
    <w:rsid w:val="00912B79"/>
    <w:rsid w:val="0092105C"/>
    <w:rsid w:val="0092225F"/>
    <w:rsid w:val="00922978"/>
    <w:rsid w:val="009232D6"/>
    <w:rsid w:val="00923E48"/>
    <w:rsid w:val="00925788"/>
    <w:rsid w:val="00934575"/>
    <w:rsid w:val="00936B48"/>
    <w:rsid w:val="0093758B"/>
    <w:rsid w:val="0094032C"/>
    <w:rsid w:val="00942A1B"/>
    <w:rsid w:val="00942C41"/>
    <w:rsid w:val="009474AB"/>
    <w:rsid w:val="00951266"/>
    <w:rsid w:val="0095617E"/>
    <w:rsid w:val="009569AE"/>
    <w:rsid w:val="00957B77"/>
    <w:rsid w:val="009625C7"/>
    <w:rsid w:val="00963393"/>
    <w:rsid w:val="009660B1"/>
    <w:rsid w:val="009717CA"/>
    <w:rsid w:val="0097569B"/>
    <w:rsid w:val="00984312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B6A1F"/>
    <w:rsid w:val="009C1429"/>
    <w:rsid w:val="009C4A0B"/>
    <w:rsid w:val="009C5F9D"/>
    <w:rsid w:val="009D4A77"/>
    <w:rsid w:val="009D7B69"/>
    <w:rsid w:val="009E1D35"/>
    <w:rsid w:val="009E2B58"/>
    <w:rsid w:val="009E4EE0"/>
    <w:rsid w:val="009F5AF3"/>
    <w:rsid w:val="009F694D"/>
    <w:rsid w:val="00A01499"/>
    <w:rsid w:val="00A01B16"/>
    <w:rsid w:val="00A109E4"/>
    <w:rsid w:val="00A15F9A"/>
    <w:rsid w:val="00A21208"/>
    <w:rsid w:val="00A2157C"/>
    <w:rsid w:val="00A34738"/>
    <w:rsid w:val="00A35D4D"/>
    <w:rsid w:val="00A422CA"/>
    <w:rsid w:val="00A433A3"/>
    <w:rsid w:val="00A43D63"/>
    <w:rsid w:val="00A465EA"/>
    <w:rsid w:val="00A47B0A"/>
    <w:rsid w:val="00A47C6B"/>
    <w:rsid w:val="00A5212E"/>
    <w:rsid w:val="00A56900"/>
    <w:rsid w:val="00A56A10"/>
    <w:rsid w:val="00A61391"/>
    <w:rsid w:val="00A64342"/>
    <w:rsid w:val="00A6440E"/>
    <w:rsid w:val="00A66D83"/>
    <w:rsid w:val="00A73593"/>
    <w:rsid w:val="00A7363C"/>
    <w:rsid w:val="00A856BE"/>
    <w:rsid w:val="00A90C1F"/>
    <w:rsid w:val="00A917A1"/>
    <w:rsid w:val="00A92A49"/>
    <w:rsid w:val="00A93E96"/>
    <w:rsid w:val="00A94649"/>
    <w:rsid w:val="00AA0D20"/>
    <w:rsid w:val="00AA292A"/>
    <w:rsid w:val="00AB003B"/>
    <w:rsid w:val="00AB39AF"/>
    <w:rsid w:val="00AB6BD9"/>
    <w:rsid w:val="00AB6ED8"/>
    <w:rsid w:val="00AC0F54"/>
    <w:rsid w:val="00AC29C1"/>
    <w:rsid w:val="00AC3617"/>
    <w:rsid w:val="00AC5DC2"/>
    <w:rsid w:val="00AC7943"/>
    <w:rsid w:val="00AD3EB7"/>
    <w:rsid w:val="00AD7B1E"/>
    <w:rsid w:val="00AD7CDE"/>
    <w:rsid w:val="00AE228A"/>
    <w:rsid w:val="00AE327B"/>
    <w:rsid w:val="00AE44FD"/>
    <w:rsid w:val="00AE5464"/>
    <w:rsid w:val="00AE5755"/>
    <w:rsid w:val="00AE7422"/>
    <w:rsid w:val="00AF2A13"/>
    <w:rsid w:val="00AF76F0"/>
    <w:rsid w:val="00B00934"/>
    <w:rsid w:val="00B047BA"/>
    <w:rsid w:val="00B076AF"/>
    <w:rsid w:val="00B135A3"/>
    <w:rsid w:val="00B136C7"/>
    <w:rsid w:val="00B143E4"/>
    <w:rsid w:val="00B24BC1"/>
    <w:rsid w:val="00B25863"/>
    <w:rsid w:val="00B30BEA"/>
    <w:rsid w:val="00B31745"/>
    <w:rsid w:val="00B346E0"/>
    <w:rsid w:val="00B34CB3"/>
    <w:rsid w:val="00B36BB5"/>
    <w:rsid w:val="00B37945"/>
    <w:rsid w:val="00B418BB"/>
    <w:rsid w:val="00B45FC0"/>
    <w:rsid w:val="00B51E41"/>
    <w:rsid w:val="00B526EE"/>
    <w:rsid w:val="00B553A5"/>
    <w:rsid w:val="00B600C2"/>
    <w:rsid w:val="00B621A9"/>
    <w:rsid w:val="00B62F56"/>
    <w:rsid w:val="00B6315B"/>
    <w:rsid w:val="00B64E69"/>
    <w:rsid w:val="00B66114"/>
    <w:rsid w:val="00B66F10"/>
    <w:rsid w:val="00B70FFD"/>
    <w:rsid w:val="00B72C23"/>
    <w:rsid w:val="00B8148A"/>
    <w:rsid w:val="00B84B3B"/>
    <w:rsid w:val="00B85079"/>
    <w:rsid w:val="00B90BFA"/>
    <w:rsid w:val="00B91B2F"/>
    <w:rsid w:val="00B92B99"/>
    <w:rsid w:val="00B93E45"/>
    <w:rsid w:val="00BA16E1"/>
    <w:rsid w:val="00BA19AA"/>
    <w:rsid w:val="00BA2684"/>
    <w:rsid w:val="00BA7B34"/>
    <w:rsid w:val="00BB5D9A"/>
    <w:rsid w:val="00BB7FCF"/>
    <w:rsid w:val="00BD0545"/>
    <w:rsid w:val="00BD1665"/>
    <w:rsid w:val="00BD2698"/>
    <w:rsid w:val="00BD271D"/>
    <w:rsid w:val="00BD4412"/>
    <w:rsid w:val="00BD499C"/>
    <w:rsid w:val="00BD4DB8"/>
    <w:rsid w:val="00BD518F"/>
    <w:rsid w:val="00BD5AE0"/>
    <w:rsid w:val="00BE6A3F"/>
    <w:rsid w:val="00BE6C74"/>
    <w:rsid w:val="00BF29C0"/>
    <w:rsid w:val="00BF471E"/>
    <w:rsid w:val="00BF492D"/>
    <w:rsid w:val="00BF4B57"/>
    <w:rsid w:val="00C02BC2"/>
    <w:rsid w:val="00C04C0B"/>
    <w:rsid w:val="00C04DA2"/>
    <w:rsid w:val="00C0589D"/>
    <w:rsid w:val="00C10ABE"/>
    <w:rsid w:val="00C1297A"/>
    <w:rsid w:val="00C2082A"/>
    <w:rsid w:val="00C21A44"/>
    <w:rsid w:val="00C22192"/>
    <w:rsid w:val="00C271E5"/>
    <w:rsid w:val="00C27AE1"/>
    <w:rsid w:val="00C32C7E"/>
    <w:rsid w:val="00C40727"/>
    <w:rsid w:val="00C41678"/>
    <w:rsid w:val="00C422E0"/>
    <w:rsid w:val="00C43E43"/>
    <w:rsid w:val="00C46B94"/>
    <w:rsid w:val="00C470D9"/>
    <w:rsid w:val="00C47652"/>
    <w:rsid w:val="00C5508B"/>
    <w:rsid w:val="00C61B96"/>
    <w:rsid w:val="00C6410C"/>
    <w:rsid w:val="00C71251"/>
    <w:rsid w:val="00C74076"/>
    <w:rsid w:val="00C80591"/>
    <w:rsid w:val="00C9089B"/>
    <w:rsid w:val="00C9206C"/>
    <w:rsid w:val="00C92579"/>
    <w:rsid w:val="00C9626A"/>
    <w:rsid w:val="00CA6929"/>
    <w:rsid w:val="00CA7729"/>
    <w:rsid w:val="00CA7771"/>
    <w:rsid w:val="00CB00B9"/>
    <w:rsid w:val="00CB3E73"/>
    <w:rsid w:val="00CB6995"/>
    <w:rsid w:val="00CC171F"/>
    <w:rsid w:val="00CC3635"/>
    <w:rsid w:val="00CC3E29"/>
    <w:rsid w:val="00CC468A"/>
    <w:rsid w:val="00CC4BB9"/>
    <w:rsid w:val="00CD1BA7"/>
    <w:rsid w:val="00CD2A59"/>
    <w:rsid w:val="00CD39CD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15A56"/>
    <w:rsid w:val="00D204C7"/>
    <w:rsid w:val="00D23054"/>
    <w:rsid w:val="00D23B57"/>
    <w:rsid w:val="00D246CF"/>
    <w:rsid w:val="00D2502C"/>
    <w:rsid w:val="00D25CB7"/>
    <w:rsid w:val="00D273C5"/>
    <w:rsid w:val="00D31DC3"/>
    <w:rsid w:val="00D37A71"/>
    <w:rsid w:val="00D4197C"/>
    <w:rsid w:val="00D41A00"/>
    <w:rsid w:val="00D44750"/>
    <w:rsid w:val="00D547E6"/>
    <w:rsid w:val="00D63372"/>
    <w:rsid w:val="00D634B0"/>
    <w:rsid w:val="00D660F6"/>
    <w:rsid w:val="00D67F86"/>
    <w:rsid w:val="00D70C6F"/>
    <w:rsid w:val="00D7526C"/>
    <w:rsid w:val="00D8263C"/>
    <w:rsid w:val="00D87EBF"/>
    <w:rsid w:val="00D9469A"/>
    <w:rsid w:val="00DA0FB8"/>
    <w:rsid w:val="00DA3051"/>
    <w:rsid w:val="00DA3F9E"/>
    <w:rsid w:val="00DA7DDB"/>
    <w:rsid w:val="00DB28B4"/>
    <w:rsid w:val="00DC0D41"/>
    <w:rsid w:val="00DC0D69"/>
    <w:rsid w:val="00DC3862"/>
    <w:rsid w:val="00DC3AEC"/>
    <w:rsid w:val="00DD4A23"/>
    <w:rsid w:val="00DD6C86"/>
    <w:rsid w:val="00DD7C8B"/>
    <w:rsid w:val="00DE13EF"/>
    <w:rsid w:val="00DE14FF"/>
    <w:rsid w:val="00DE301F"/>
    <w:rsid w:val="00DE4AC2"/>
    <w:rsid w:val="00DF390F"/>
    <w:rsid w:val="00DF6362"/>
    <w:rsid w:val="00E0045C"/>
    <w:rsid w:val="00E02927"/>
    <w:rsid w:val="00E02DB6"/>
    <w:rsid w:val="00E02F4C"/>
    <w:rsid w:val="00E04CE5"/>
    <w:rsid w:val="00E058AA"/>
    <w:rsid w:val="00E060C4"/>
    <w:rsid w:val="00E07ED8"/>
    <w:rsid w:val="00E15F0A"/>
    <w:rsid w:val="00E2321F"/>
    <w:rsid w:val="00E36FB7"/>
    <w:rsid w:val="00E4494F"/>
    <w:rsid w:val="00E44BF3"/>
    <w:rsid w:val="00E47F4F"/>
    <w:rsid w:val="00E56CD2"/>
    <w:rsid w:val="00E615F3"/>
    <w:rsid w:val="00E7199E"/>
    <w:rsid w:val="00E71B4B"/>
    <w:rsid w:val="00E72BCC"/>
    <w:rsid w:val="00E73FDB"/>
    <w:rsid w:val="00E74121"/>
    <w:rsid w:val="00E809D5"/>
    <w:rsid w:val="00E83C29"/>
    <w:rsid w:val="00E87A75"/>
    <w:rsid w:val="00E90F64"/>
    <w:rsid w:val="00E91935"/>
    <w:rsid w:val="00E9441A"/>
    <w:rsid w:val="00EA0F47"/>
    <w:rsid w:val="00EA235C"/>
    <w:rsid w:val="00EA65E8"/>
    <w:rsid w:val="00EA7E87"/>
    <w:rsid w:val="00EB0D60"/>
    <w:rsid w:val="00EB24B6"/>
    <w:rsid w:val="00EB7241"/>
    <w:rsid w:val="00EB7B9A"/>
    <w:rsid w:val="00EC200B"/>
    <w:rsid w:val="00EC2DC6"/>
    <w:rsid w:val="00EC4E46"/>
    <w:rsid w:val="00ED3D6B"/>
    <w:rsid w:val="00ED6B5C"/>
    <w:rsid w:val="00EE019C"/>
    <w:rsid w:val="00EE2D37"/>
    <w:rsid w:val="00EE542A"/>
    <w:rsid w:val="00EF3BEE"/>
    <w:rsid w:val="00F0030E"/>
    <w:rsid w:val="00F07FD8"/>
    <w:rsid w:val="00F12B8D"/>
    <w:rsid w:val="00F12D68"/>
    <w:rsid w:val="00F16E98"/>
    <w:rsid w:val="00F20AE6"/>
    <w:rsid w:val="00F25BB8"/>
    <w:rsid w:val="00F25D97"/>
    <w:rsid w:val="00F26926"/>
    <w:rsid w:val="00F3111B"/>
    <w:rsid w:val="00F32870"/>
    <w:rsid w:val="00F43984"/>
    <w:rsid w:val="00F4429F"/>
    <w:rsid w:val="00F4672D"/>
    <w:rsid w:val="00F4700B"/>
    <w:rsid w:val="00F57E1E"/>
    <w:rsid w:val="00F63EA0"/>
    <w:rsid w:val="00F65D05"/>
    <w:rsid w:val="00F673B3"/>
    <w:rsid w:val="00F673CE"/>
    <w:rsid w:val="00F768E7"/>
    <w:rsid w:val="00F8696D"/>
    <w:rsid w:val="00F901F2"/>
    <w:rsid w:val="00F91E6A"/>
    <w:rsid w:val="00F94BC0"/>
    <w:rsid w:val="00FA12A4"/>
    <w:rsid w:val="00FA3CDB"/>
    <w:rsid w:val="00FA6778"/>
    <w:rsid w:val="00FA689C"/>
    <w:rsid w:val="00FB0F0E"/>
    <w:rsid w:val="00FB549B"/>
    <w:rsid w:val="00FB69C4"/>
    <w:rsid w:val="00FC365D"/>
    <w:rsid w:val="00FD51F2"/>
    <w:rsid w:val="00FD657D"/>
    <w:rsid w:val="00FD7A99"/>
    <w:rsid w:val="00FE26E4"/>
    <w:rsid w:val="00FE3038"/>
    <w:rsid w:val="00FE51CC"/>
    <w:rsid w:val="00FE569D"/>
    <w:rsid w:val="00FF02F7"/>
    <w:rsid w:val="00FF03E2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postbody">
    <w:name w:val="postbody"/>
    <w:basedOn w:val="Fontepargpadro"/>
    <w:rsid w:val="00101E37"/>
  </w:style>
  <w:style w:type="paragraph" w:customStyle="1" w:styleId="WW-BodyText212">
    <w:name w:val="WW-Body Text 212"/>
    <w:basedOn w:val="Normal"/>
    <w:rsid w:val="00101E37"/>
    <w:pPr>
      <w:widowControl w:val="0"/>
      <w:suppressAutoHyphens/>
      <w:ind w:firstLine="1418"/>
      <w:jc w:val="both"/>
    </w:pPr>
    <w:rPr>
      <w:rFonts w:eastAsia="Lucida Sans Unicode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CFA3-173B-4EB1-9DD0-6A0EADB5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1570</Words>
  <Characters>8483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3</cp:revision>
  <cp:lastPrinted>2018-10-03T16:41:00Z</cp:lastPrinted>
  <dcterms:created xsi:type="dcterms:W3CDTF">2018-11-07T11:07:00Z</dcterms:created>
  <dcterms:modified xsi:type="dcterms:W3CDTF">2018-11-07T11:10:00Z</dcterms:modified>
</cp:coreProperties>
</file>