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E33248">
        <w:rPr>
          <w:rFonts w:ascii="Century Gothic" w:hAnsi="Century Gothic"/>
          <w:b/>
          <w:sz w:val="24"/>
          <w:szCs w:val="24"/>
        </w:rPr>
        <w:t>1</w:t>
      </w:r>
      <w:r w:rsidR="00465FE1">
        <w:rPr>
          <w:rFonts w:ascii="Century Gothic" w:hAnsi="Century Gothic"/>
          <w:b/>
          <w:sz w:val="24"/>
          <w:szCs w:val="24"/>
        </w:rPr>
        <w:t>8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B3AFC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465FE1">
        <w:rPr>
          <w:rFonts w:ascii="Century Gothic" w:hAnsi="Century Gothic"/>
          <w:sz w:val="24"/>
          <w:szCs w:val="24"/>
        </w:rPr>
        <w:t>15</w:t>
      </w:r>
      <w:r w:rsidR="0037404F">
        <w:rPr>
          <w:rFonts w:ascii="Century Gothic" w:hAnsi="Century Gothic"/>
          <w:sz w:val="24"/>
          <w:szCs w:val="24"/>
        </w:rPr>
        <w:t xml:space="preserve"> de outubro</w:t>
      </w:r>
      <w:r w:rsidR="00E33248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703204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6C3021" w:rsidP="00467A4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 a presença </w:t>
      </w:r>
      <w:r w:rsidR="00AA2822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 xml:space="preserve">os membros </w:t>
      </w:r>
      <w:r w:rsidR="00040298">
        <w:rPr>
          <w:rFonts w:ascii="Century Gothic" w:hAnsi="Century Gothic"/>
          <w:sz w:val="24"/>
          <w:szCs w:val="24"/>
        </w:rPr>
        <w:t xml:space="preserve">da Comissão Permanente de Finanças, </w:t>
      </w:r>
      <w:r w:rsidR="00E40E5C">
        <w:rPr>
          <w:rFonts w:ascii="Century Gothic" w:hAnsi="Century Gothic"/>
          <w:sz w:val="24"/>
          <w:szCs w:val="24"/>
        </w:rPr>
        <w:t xml:space="preserve">Orçamento e Fiscalização, </w:t>
      </w:r>
      <w:r>
        <w:rPr>
          <w:rFonts w:ascii="Century Gothic" w:hAnsi="Century Gothic"/>
          <w:sz w:val="24"/>
          <w:szCs w:val="24"/>
        </w:rPr>
        <w:t xml:space="preserve">foi realizada na manhã desta </w:t>
      </w:r>
      <w:r w:rsidR="00AF623C">
        <w:rPr>
          <w:rFonts w:ascii="Century Gothic" w:hAnsi="Century Gothic"/>
          <w:sz w:val="24"/>
          <w:szCs w:val="24"/>
        </w:rPr>
        <w:t>segunda</w:t>
      </w:r>
      <w:r>
        <w:rPr>
          <w:rFonts w:ascii="Century Gothic" w:hAnsi="Century Gothic"/>
          <w:sz w:val="24"/>
          <w:szCs w:val="24"/>
        </w:rPr>
        <w:t>-feira (</w:t>
      </w:r>
      <w:r w:rsidR="00465FE1">
        <w:rPr>
          <w:rFonts w:ascii="Century Gothic" w:hAnsi="Century Gothic"/>
          <w:sz w:val="24"/>
          <w:szCs w:val="24"/>
        </w:rPr>
        <w:t>15</w:t>
      </w:r>
      <w:r w:rsidR="00AF623C">
        <w:rPr>
          <w:rFonts w:ascii="Century Gothic" w:hAnsi="Century Gothic"/>
          <w:sz w:val="24"/>
          <w:szCs w:val="24"/>
        </w:rPr>
        <w:t>)</w:t>
      </w:r>
      <w:r>
        <w:rPr>
          <w:rFonts w:ascii="Century Gothic" w:hAnsi="Century Gothic"/>
          <w:sz w:val="24"/>
          <w:szCs w:val="24"/>
        </w:rPr>
        <w:t xml:space="preserve"> a reunião ordinária da referida Comissão, objetivando a deliberação </w:t>
      </w:r>
      <w:r w:rsidR="00AF623C">
        <w:rPr>
          <w:rFonts w:ascii="Century Gothic" w:hAnsi="Century Gothic"/>
          <w:sz w:val="24"/>
          <w:szCs w:val="24"/>
        </w:rPr>
        <w:t>d</w:t>
      </w:r>
      <w:r w:rsidR="00C07925">
        <w:rPr>
          <w:rFonts w:ascii="Century Gothic" w:hAnsi="Century Gothic"/>
          <w:sz w:val="24"/>
          <w:szCs w:val="24"/>
        </w:rPr>
        <w:t xml:space="preserve">e </w:t>
      </w:r>
      <w:r w:rsidR="00465FE1">
        <w:rPr>
          <w:rFonts w:ascii="Century Gothic" w:hAnsi="Century Gothic"/>
          <w:sz w:val="24"/>
          <w:szCs w:val="24"/>
        </w:rPr>
        <w:t xml:space="preserve">quatro </w:t>
      </w:r>
      <w:r w:rsidR="00C07925">
        <w:rPr>
          <w:rFonts w:ascii="Century Gothic" w:hAnsi="Century Gothic"/>
          <w:sz w:val="24"/>
          <w:szCs w:val="24"/>
        </w:rPr>
        <w:t xml:space="preserve">matérias: </w:t>
      </w:r>
      <w:r w:rsidR="00AF623C">
        <w:rPr>
          <w:rFonts w:ascii="Century Gothic" w:hAnsi="Century Gothic"/>
          <w:sz w:val="24"/>
          <w:szCs w:val="24"/>
        </w:rPr>
        <w:t xml:space="preserve">Projeto de Lei nº </w:t>
      </w:r>
      <w:r w:rsidR="00465FE1">
        <w:rPr>
          <w:rFonts w:ascii="Century Gothic" w:hAnsi="Century Gothic"/>
          <w:sz w:val="24"/>
          <w:szCs w:val="24"/>
        </w:rPr>
        <w:t>47</w:t>
      </w:r>
      <w:r w:rsidR="00AF623C">
        <w:rPr>
          <w:rFonts w:ascii="Century Gothic" w:hAnsi="Century Gothic"/>
          <w:sz w:val="24"/>
          <w:szCs w:val="24"/>
        </w:rPr>
        <w:t>/2018, que</w:t>
      </w:r>
      <w:r w:rsidR="00465FE1">
        <w:rPr>
          <w:rFonts w:ascii="Century Gothic" w:hAnsi="Century Gothic"/>
          <w:sz w:val="24"/>
          <w:szCs w:val="24"/>
        </w:rPr>
        <w:t xml:space="preserve"> </w:t>
      </w:r>
      <w:r w:rsidR="00465FE1" w:rsidRPr="00465FE1">
        <w:rPr>
          <w:rFonts w:ascii="Century Gothic" w:hAnsi="Century Gothic"/>
          <w:sz w:val="24"/>
          <w:szCs w:val="24"/>
        </w:rPr>
        <w:t>DISPÕE SOBRE O DESMEMBRAMENTO DE PARTE DA CHÁCARA Nº 140/141/A-C, E DOA A ÁREA DE 12.399,11 M² PARA O ESTADO DO PARANÁ PARA UTILIZAÇÃO PELA SECRETARIA DE ESTADO DA SEGURANÇA PÚBLICA, E DÁ OUTRAS PROVIDÊNCIAS</w:t>
      </w:r>
      <w:r w:rsidR="00465FE1">
        <w:rPr>
          <w:rFonts w:ascii="Century Gothic" w:hAnsi="Century Gothic"/>
          <w:sz w:val="24"/>
          <w:szCs w:val="24"/>
        </w:rPr>
        <w:t xml:space="preserve">; Projeto de Lei nº 48/2018, que DISPÕE SOBRE AUTORIZAÇÃO PARA CRIAÇÃO DE CRÉDITO ADICIONAL ESPECIAL, E DÁ OUTRAS PROVIDÊNCIAS; Projeto de Lei nº 49/2018, que DISPÕE SOBRE AUTORIZAÇÃO PARA ABERTURA DE CRÉDITO ADICIONAL SUPLEMENTAR, E DÁ OUTRAS PROVIDÊNCIAS; e, Projeto de Lei nº 50/2018, que DISPÕE SOBRE AUTORIZAÇÃO PARA ABERTURA DE CRÉDITO ADICIONAL SUPLEMENTAR À ESPECIAL, E DÁ OUTRAS PROVIDÊNCIAS. </w:t>
      </w:r>
      <w:r w:rsidR="00AF623C">
        <w:rPr>
          <w:rFonts w:ascii="Century Gothic" w:hAnsi="Century Gothic"/>
          <w:sz w:val="24"/>
          <w:szCs w:val="24"/>
        </w:rPr>
        <w:t xml:space="preserve">Depois de </w:t>
      </w:r>
      <w:r w:rsidR="007F6862">
        <w:rPr>
          <w:rFonts w:ascii="Century Gothic" w:hAnsi="Century Gothic"/>
          <w:sz w:val="24"/>
          <w:szCs w:val="24"/>
        </w:rPr>
        <w:t xml:space="preserve">rápida </w:t>
      </w:r>
      <w:r w:rsidR="00AF623C">
        <w:rPr>
          <w:rFonts w:ascii="Century Gothic" w:hAnsi="Century Gothic"/>
          <w:sz w:val="24"/>
          <w:szCs w:val="24"/>
        </w:rPr>
        <w:t xml:space="preserve">análise, </w:t>
      </w:r>
      <w:r w:rsidR="007F6862">
        <w:rPr>
          <w:rFonts w:ascii="Century Gothic" w:hAnsi="Century Gothic"/>
          <w:sz w:val="24"/>
          <w:szCs w:val="24"/>
        </w:rPr>
        <w:t xml:space="preserve">os integrantes decidiram exarar parecer favorável aos </w:t>
      </w:r>
      <w:r w:rsidR="00191FDD">
        <w:rPr>
          <w:rFonts w:ascii="Century Gothic" w:hAnsi="Century Gothic"/>
          <w:sz w:val="24"/>
          <w:szCs w:val="24"/>
        </w:rPr>
        <w:t xml:space="preserve">quatro </w:t>
      </w:r>
      <w:r w:rsidR="007F6862">
        <w:rPr>
          <w:rFonts w:ascii="Century Gothic" w:hAnsi="Century Gothic"/>
          <w:sz w:val="24"/>
          <w:szCs w:val="24"/>
        </w:rPr>
        <w:t>projetos de lei, sendo os mesmos elaborados de forma individualizada</w:t>
      </w:r>
      <w:r w:rsidR="00E40E5C">
        <w:rPr>
          <w:rFonts w:ascii="Century Gothic" w:hAnsi="Century Gothic"/>
          <w:sz w:val="24"/>
          <w:szCs w:val="24"/>
        </w:rPr>
        <w:t xml:space="preserve">. </w:t>
      </w:r>
      <w:r w:rsidR="00AF42BD">
        <w:rPr>
          <w:rFonts w:ascii="Century Gothic" w:hAnsi="Century Gothic"/>
          <w:sz w:val="24"/>
          <w:szCs w:val="24"/>
        </w:rPr>
        <w:t>Nada mais havendo, foi encerrada a presente reunião</w:t>
      </w:r>
      <w:r w:rsidR="000E5EC3">
        <w:rPr>
          <w:rFonts w:ascii="Century Gothic" w:hAnsi="Century Gothic"/>
          <w:sz w:val="24"/>
          <w:szCs w:val="24"/>
        </w:rPr>
        <w:t xml:space="preserve"> às </w:t>
      </w:r>
      <w:r w:rsidR="00191FDD">
        <w:rPr>
          <w:rFonts w:ascii="Century Gothic" w:hAnsi="Century Gothic"/>
          <w:sz w:val="24"/>
          <w:szCs w:val="24"/>
        </w:rPr>
        <w:t>10</w:t>
      </w:r>
      <w:r w:rsidR="00AA2822">
        <w:rPr>
          <w:rFonts w:ascii="Century Gothic" w:hAnsi="Century Gothic"/>
          <w:sz w:val="24"/>
          <w:szCs w:val="24"/>
        </w:rPr>
        <w:t>h</w:t>
      </w:r>
      <w:r w:rsidR="00191FDD">
        <w:rPr>
          <w:rFonts w:ascii="Century Gothic" w:hAnsi="Century Gothic"/>
          <w:sz w:val="24"/>
          <w:szCs w:val="24"/>
        </w:rPr>
        <w:t>3</w:t>
      </w:r>
      <w:bookmarkStart w:id="0" w:name="_GoBack"/>
      <w:bookmarkEnd w:id="0"/>
      <w:r w:rsidR="00C07925">
        <w:rPr>
          <w:rFonts w:ascii="Century Gothic" w:hAnsi="Century Gothic"/>
          <w:sz w:val="24"/>
          <w:szCs w:val="24"/>
        </w:rPr>
        <w:t>0</w:t>
      </w:r>
      <w:r w:rsidR="00FD2121">
        <w:rPr>
          <w:rFonts w:ascii="Century Gothic" w:hAnsi="Century Gothic"/>
          <w:sz w:val="24"/>
          <w:szCs w:val="24"/>
        </w:rPr>
        <w:t xml:space="preserve">. A </w:t>
      </w:r>
      <w:r w:rsidR="009F0DC3">
        <w:rPr>
          <w:rFonts w:ascii="Century Gothic" w:hAnsi="Century Gothic"/>
          <w:sz w:val="24"/>
          <w:szCs w:val="24"/>
        </w:rPr>
        <w:t xml:space="preserve">presente ata </w:t>
      </w:r>
      <w:r w:rsidR="00FD2121">
        <w:rPr>
          <w:rFonts w:ascii="Century Gothic" w:hAnsi="Century Gothic"/>
          <w:sz w:val="24"/>
          <w:szCs w:val="24"/>
        </w:rPr>
        <w:t xml:space="preserve">foi </w:t>
      </w:r>
      <w:r w:rsidR="009F0DC3">
        <w:rPr>
          <w:rFonts w:ascii="Century Gothic" w:hAnsi="Century Gothic"/>
          <w:sz w:val="24"/>
          <w:szCs w:val="24"/>
        </w:rPr>
        <w:t>lavrada pelo Oficial Legislativo Luís Carlos Diesel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B130F0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  <w:r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  <w:t>NILSON ERNO HACHMANN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A55E31">
        <w:rPr>
          <w:rFonts w:ascii="Century Gothic" w:hAnsi="Century Gothic"/>
          <w:sz w:val="24"/>
          <w:szCs w:val="24"/>
        </w:rPr>
        <w:t xml:space="preserve">       </w:t>
      </w:r>
      <w:r w:rsidR="00391142">
        <w:rPr>
          <w:rFonts w:ascii="Century Gothic" w:hAnsi="Century Gothic"/>
          <w:sz w:val="24"/>
          <w:szCs w:val="24"/>
        </w:rPr>
        <w:t xml:space="preserve">         </w:t>
      </w:r>
      <w:r w:rsidR="00B84195">
        <w:rPr>
          <w:rFonts w:ascii="Century Gothic" w:hAnsi="Century Gothic"/>
          <w:sz w:val="24"/>
          <w:szCs w:val="24"/>
        </w:rPr>
        <w:t>Relator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724E1" w:rsidRDefault="009724E1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B84195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C59" w:rsidRDefault="00971C59" w:rsidP="003C0F2A">
      <w:pPr>
        <w:spacing w:after="0" w:line="240" w:lineRule="auto"/>
      </w:pPr>
      <w:r>
        <w:separator/>
      </w:r>
    </w:p>
  </w:endnote>
  <w:endnote w:type="continuationSeparator" w:id="0">
    <w:p w:rsidR="00971C59" w:rsidRDefault="00971C59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C59" w:rsidRDefault="00971C59" w:rsidP="003C0F2A">
      <w:pPr>
        <w:spacing w:after="0" w:line="240" w:lineRule="auto"/>
      </w:pPr>
      <w:r>
        <w:separator/>
      </w:r>
    </w:p>
  </w:footnote>
  <w:footnote w:type="continuationSeparator" w:id="0">
    <w:p w:rsidR="00971C59" w:rsidRDefault="00971C59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71"/>
    <w:rsid w:val="00013F09"/>
    <w:rsid w:val="00015680"/>
    <w:rsid w:val="000378CB"/>
    <w:rsid w:val="00037985"/>
    <w:rsid w:val="00040298"/>
    <w:rsid w:val="00041DA0"/>
    <w:rsid w:val="00044C19"/>
    <w:rsid w:val="00056439"/>
    <w:rsid w:val="00061CFE"/>
    <w:rsid w:val="000A1950"/>
    <w:rsid w:val="000B04F9"/>
    <w:rsid w:val="000B078E"/>
    <w:rsid w:val="000C68DE"/>
    <w:rsid w:val="000D0C14"/>
    <w:rsid w:val="000E3665"/>
    <w:rsid w:val="000E5EC3"/>
    <w:rsid w:val="000E6060"/>
    <w:rsid w:val="00107C54"/>
    <w:rsid w:val="00107FA8"/>
    <w:rsid w:val="00122A60"/>
    <w:rsid w:val="00123B0C"/>
    <w:rsid w:val="0012474D"/>
    <w:rsid w:val="001348EC"/>
    <w:rsid w:val="0017133F"/>
    <w:rsid w:val="001859FB"/>
    <w:rsid w:val="00191FDD"/>
    <w:rsid w:val="001B796A"/>
    <w:rsid w:val="001C22C6"/>
    <w:rsid w:val="001C4B16"/>
    <w:rsid w:val="001E2268"/>
    <w:rsid w:val="001E4E92"/>
    <w:rsid w:val="0021310D"/>
    <w:rsid w:val="00250867"/>
    <w:rsid w:val="002574CB"/>
    <w:rsid w:val="00257DC7"/>
    <w:rsid w:val="0026428B"/>
    <w:rsid w:val="00271A18"/>
    <w:rsid w:val="00282B77"/>
    <w:rsid w:val="00286908"/>
    <w:rsid w:val="00286B92"/>
    <w:rsid w:val="00286F1C"/>
    <w:rsid w:val="00296E21"/>
    <w:rsid w:val="002D5B32"/>
    <w:rsid w:val="002E32D6"/>
    <w:rsid w:val="002E6CAB"/>
    <w:rsid w:val="0030319C"/>
    <w:rsid w:val="00306970"/>
    <w:rsid w:val="00312905"/>
    <w:rsid w:val="00313819"/>
    <w:rsid w:val="00314CBF"/>
    <w:rsid w:val="00337BE1"/>
    <w:rsid w:val="00355BEA"/>
    <w:rsid w:val="003663D4"/>
    <w:rsid w:val="0037404F"/>
    <w:rsid w:val="00374D7C"/>
    <w:rsid w:val="00391142"/>
    <w:rsid w:val="003B700A"/>
    <w:rsid w:val="003C0F2A"/>
    <w:rsid w:val="003C429A"/>
    <w:rsid w:val="003E1407"/>
    <w:rsid w:val="003E318F"/>
    <w:rsid w:val="003F37FF"/>
    <w:rsid w:val="004048F7"/>
    <w:rsid w:val="0041219D"/>
    <w:rsid w:val="00420BA1"/>
    <w:rsid w:val="00423E8E"/>
    <w:rsid w:val="0042631D"/>
    <w:rsid w:val="004340CC"/>
    <w:rsid w:val="00461621"/>
    <w:rsid w:val="00465FE1"/>
    <w:rsid w:val="00467A4E"/>
    <w:rsid w:val="004759A8"/>
    <w:rsid w:val="00483C2E"/>
    <w:rsid w:val="00497735"/>
    <w:rsid w:val="004B209E"/>
    <w:rsid w:val="004B3656"/>
    <w:rsid w:val="004F1F11"/>
    <w:rsid w:val="00510658"/>
    <w:rsid w:val="00520485"/>
    <w:rsid w:val="00536CCB"/>
    <w:rsid w:val="0054528D"/>
    <w:rsid w:val="00552C87"/>
    <w:rsid w:val="00566DDE"/>
    <w:rsid w:val="00570358"/>
    <w:rsid w:val="005A19F6"/>
    <w:rsid w:val="005A4ED8"/>
    <w:rsid w:val="005C6198"/>
    <w:rsid w:val="005D03E8"/>
    <w:rsid w:val="00610656"/>
    <w:rsid w:val="00612410"/>
    <w:rsid w:val="00644E74"/>
    <w:rsid w:val="006460E1"/>
    <w:rsid w:val="00677277"/>
    <w:rsid w:val="00687637"/>
    <w:rsid w:val="006A089A"/>
    <w:rsid w:val="006B1708"/>
    <w:rsid w:val="006B3AFC"/>
    <w:rsid w:val="006B7D59"/>
    <w:rsid w:val="006C3021"/>
    <w:rsid w:val="006C7D5D"/>
    <w:rsid w:val="006D03F5"/>
    <w:rsid w:val="006F51D8"/>
    <w:rsid w:val="00703204"/>
    <w:rsid w:val="00714989"/>
    <w:rsid w:val="0071549F"/>
    <w:rsid w:val="00722952"/>
    <w:rsid w:val="007327F1"/>
    <w:rsid w:val="00745706"/>
    <w:rsid w:val="00755FE6"/>
    <w:rsid w:val="007573F7"/>
    <w:rsid w:val="007942F7"/>
    <w:rsid w:val="007A297E"/>
    <w:rsid w:val="007B63C2"/>
    <w:rsid w:val="007C19CA"/>
    <w:rsid w:val="007E1B9A"/>
    <w:rsid w:val="007F251F"/>
    <w:rsid w:val="007F6862"/>
    <w:rsid w:val="00802E33"/>
    <w:rsid w:val="00832D15"/>
    <w:rsid w:val="00872280"/>
    <w:rsid w:val="008B3E50"/>
    <w:rsid w:val="008E7782"/>
    <w:rsid w:val="00910799"/>
    <w:rsid w:val="00922787"/>
    <w:rsid w:val="009333B0"/>
    <w:rsid w:val="00940E34"/>
    <w:rsid w:val="00956B72"/>
    <w:rsid w:val="00971C59"/>
    <w:rsid w:val="009724E1"/>
    <w:rsid w:val="00986C8D"/>
    <w:rsid w:val="00993C18"/>
    <w:rsid w:val="009A2DBC"/>
    <w:rsid w:val="009A396E"/>
    <w:rsid w:val="009C46F7"/>
    <w:rsid w:val="009C4EA9"/>
    <w:rsid w:val="009E1AA1"/>
    <w:rsid w:val="009F0DC3"/>
    <w:rsid w:val="00A12B01"/>
    <w:rsid w:val="00A4027B"/>
    <w:rsid w:val="00A42075"/>
    <w:rsid w:val="00A46B05"/>
    <w:rsid w:val="00A55E31"/>
    <w:rsid w:val="00A81285"/>
    <w:rsid w:val="00A812C4"/>
    <w:rsid w:val="00A84C59"/>
    <w:rsid w:val="00A87BA7"/>
    <w:rsid w:val="00AA0D67"/>
    <w:rsid w:val="00AA2822"/>
    <w:rsid w:val="00AB5CF6"/>
    <w:rsid w:val="00AE00EE"/>
    <w:rsid w:val="00AE51A8"/>
    <w:rsid w:val="00AF42BD"/>
    <w:rsid w:val="00AF623C"/>
    <w:rsid w:val="00B01672"/>
    <w:rsid w:val="00B02398"/>
    <w:rsid w:val="00B43FFC"/>
    <w:rsid w:val="00B52DD2"/>
    <w:rsid w:val="00B55E20"/>
    <w:rsid w:val="00B84195"/>
    <w:rsid w:val="00B87CFD"/>
    <w:rsid w:val="00BA0DEF"/>
    <w:rsid w:val="00BA5D0A"/>
    <w:rsid w:val="00BC3D37"/>
    <w:rsid w:val="00BC5566"/>
    <w:rsid w:val="00BD3923"/>
    <w:rsid w:val="00BF1853"/>
    <w:rsid w:val="00BF5FF6"/>
    <w:rsid w:val="00C018BA"/>
    <w:rsid w:val="00C07925"/>
    <w:rsid w:val="00C22DE9"/>
    <w:rsid w:val="00C367EC"/>
    <w:rsid w:val="00C36E17"/>
    <w:rsid w:val="00C41B46"/>
    <w:rsid w:val="00C60B12"/>
    <w:rsid w:val="00C63F22"/>
    <w:rsid w:val="00C75243"/>
    <w:rsid w:val="00C87868"/>
    <w:rsid w:val="00CD5E3B"/>
    <w:rsid w:val="00CE555A"/>
    <w:rsid w:val="00CE57DB"/>
    <w:rsid w:val="00CF7D30"/>
    <w:rsid w:val="00D06FF8"/>
    <w:rsid w:val="00D5334F"/>
    <w:rsid w:val="00D72D1E"/>
    <w:rsid w:val="00D83FC3"/>
    <w:rsid w:val="00DB24F7"/>
    <w:rsid w:val="00DC091F"/>
    <w:rsid w:val="00DC2085"/>
    <w:rsid w:val="00DD7541"/>
    <w:rsid w:val="00E10F19"/>
    <w:rsid w:val="00E309C5"/>
    <w:rsid w:val="00E32811"/>
    <w:rsid w:val="00E33248"/>
    <w:rsid w:val="00E40E5C"/>
    <w:rsid w:val="00E51A08"/>
    <w:rsid w:val="00E5692F"/>
    <w:rsid w:val="00E82DE1"/>
    <w:rsid w:val="00E94D39"/>
    <w:rsid w:val="00E97E97"/>
    <w:rsid w:val="00EB4AE5"/>
    <w:rsid w:val="00EC1AAF"/>
    <w:rsid w:val="00ED13E3"/>
    <w:rsid w:val="00EF1DE4"/>
    <w:rsid w:val="00F00B42"/>
    <w:rsid w:val="00F216C3"/>
    <w:rsid w:val="00F54777"/>
    <w:rsid w:val="00F652AE"/>
    <w:rsid w:val="00F770BD"/>
    <w:rsid w:val="00F77718"/>
    <w:rsid w:val="00F8784B"/>
    <w:rsid w:val="00F87C2F"/>
    <w:rsid w:val="00FA04CC"/>
    <w:rsid w:val="00FA7112"/>
    <w:rsid w:val="00FB44A7"/>
    <w:rsid w:val="00FC6CC8"/>
    <w:rsid w:val="00FD2121"/>
    <w:rsid w:val="00FD49C8"/>
    <w:rsid w:val="00FE1BC8"/>
    <w:rsid w:val="00FE266D"/>
    <w:rsid w:val="00FE58CA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2017-12-14T17:21:00Z</cp:lastPrinted>
  <dcterms:created xsi:type="dcterms:W3CDTF">2018-10-15T18:22:00Z</dcterms:created>
  <dcterms:modified xsi:type="dcterms:W3CDTF">2018-10-15T18:25:00Z</dcterms:modified>
</cp:coreProperties>
</file>