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3F2C6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5D6AF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4568D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CF536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568D8">
        <w:rPr>
          <w:rFonts w:ascii="Century Gothic" w:eastAsia="Calibri" w:hAnsi="Century Gothic" w:cs="Times New Roman"/>
          <w:sz w:val="24"/>
          <w:szCs w:val="24"/>
        </w:rPr>
        <w:t>14</w:t>
      </w:r>
      <w:r w:rsidR="003F2C66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D74A1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3F2C66">
        <w:rPr>
          <w:rFonts w:ascii="Century Gothic" w:hAnsi="Century Gothic"/>
          <w:b/>
          <w:color w:val="auto"/>
        </w:rPr>
        <w:t>4</w:t>
      </w:r>
      <w:r w:rsidR="004568D8">
        <w:rPr>
          <w:rFonts w:ascii="Century Gothic" w:hAnsi="Century Gothic"/>
          <w:b/>
          <w:color w:val="auto"/>
        </w:rPr>
        <w:t>8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A25FA5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4568D8">
        <w:rPr>
          <w:rFonts w:ascii="Century Gothic" w:eastAsia="Calibri" w:hAnsi="Century Gothic" w:cs="Times New Roman"/>
          <w:sz w:val="24"/>
          <w:szCs w:val="24"/>
        </w:rPr>
        <w:t>5</w:t>
      </w:r>
      <w:r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D6AF5">
        <w:rPr>
          <w:rFonts w:ascii="Century Gothic" w:hAnsi="Century Gothic"/>
          <w:sz w:val="24"/>
          <w:szCs w:val="24"/>
        </w:rPr>
        <w:t>2</w:t>
      </w:r>
      <w:r w:rsidR="004568D8">
        <w:rPr>
          <w:rFonts w:ascii="Century Gothic" w:hAnsi="Century Gothic"/>
          <w:sz w:val="24"/>
          <w:szCs w:val="24"/>
        </w:rPr>
        <w:t>4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CF536E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4568D8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A PARTICIPAÇÃO, COM RESERVAS, DO MUNICÍPIO DE MARECHAL CÂNDIDO RONDON NO CONSÓRCIO PÚBLICO INTERMUNICIPAL DE INOVAÇÃO E DESENVOLVIMENTO DO ESTADO DO PARANÁ – CINDEPAR, E DÁ OUTRAS PROVIDÊNCIAS</w:t>
      </w:r>
      <w:r w:rsidR="00A25FA5">
        <w:rPr>
          <w:rFonts w:ascii="Century Gothic" w:hAnsi="Century Gothic"/>
          <w:i/>
        </w:rPr>
        <w:t>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302640" w:rsidRPr="00302640" w:rsidRDefault="003E6A6D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>Conforme revela a Mensa</w:t>
      </w:r>
      <w:r w:rsidR="00E43912">
        <w:rPr>
          <w:rFonts w:ascii="Century Gothic" w:hAnsi="Century Gothic"/>
          <w:sz w:val="24"/>
          <w:szCs w:val="24"/>
        </w:rPr>
        <w:t>gem e Exposição de Motivos nº 0</w:t>
      </w:r>
      <w:r w:rsidR="00D10E32">
        <w:rPr>
          <w:rFonts w:ascii="Century Gothic" w:hAnsi="Century Gothic"/>
          <w:sz w:val="24"/>
          <w:szCs w:val="24"/>
        </w:rPr>
        <w:t>2</w:t>
      </w:r>
      <w:r w:rsidR="00F00982">
        <w:rPr>
          <w:rFonts w:ascii="Century Gothic" w:hAnsi="Century Gothic"/>
          <w:sz w:val="24"/>
          <w:szCs w:val="24"/>
        </w:rPr>
        <w:t>6</w:t>
      </w:r>
      <w:r w:rsidRPr="003E6A6D">
        <w:rPr>
          <w:rFonts w:ascii="Century Gothic" w:hAnsi="Century Gothic"/>
          <w:sz w:val="24"/>
          <w:szCs w:val="24"/>
        </w:rPr>
        <w:t xml:space="preserve">/2018, </w:t>
      </w:r>
      <w:r w:rsidR="00EE58D2">
        <w:rPr>
          <w:rFonts w:ascii="Century Gothic" w:hAnsi="Century Gothic"/>
          <w:sz w:val="24"/>
          <w:szCs w:val="24"/>
        </w:rPr>
        <w:t xml:space="preserve">o apenso Projeto de Lei </w:t>
      </w:r>
      <w:r w:rsidR="00302640">
        <w:rPr>
          <w:rFonts w:ascii="Century Gothic" w:hAnsi="Century Gothic"/>
          <w:sz w:val="24"/>
          <w:szCs w:val="24"/>
        </w:rPr>
        <w:t xml:space="preserve">visa autorizar o </w:t>
      </w:r>
      <w:r w:rsidR="00302640" w:rsidRPr="00302640">
        <w:rPr>
          <w:rFonts w:ascii="Century Gothic" w:hAnsi="Century Gothic"/>
          <w:sz w:val="24"/>
          <w:szCs w:val="24"/>
        </w:rPr>
        <w:t>Poder Executivo a participar, com reservas, do CONSÓRCIO PÚBLICO INTERMUNICIPAL DE INOVAÇÃO E DESENVOLVIMENTO DO ESTADO DO PARANÁ - CINDEPAR, ratificando parcialmente o Protocolo de Intenções e o Contrato de Consorcio Público/Estatuto do referido Consórcio, que seguem anexo</w:t>
      </w:r>
      <w:r w:rsidR="00302640">
        <w:rPr>
          <w:rFonts w:ascii="Century Gothic" w:hAnsi="Century Gothic"/>
          <w:sz w:val="24"/>
          <w:szCs w:val="24"/>
        </w:rPr>
        <w:t xml:space="preserve"> ao referido Projeto</w:t>
      </w:r>
      <w:bookmarkStart w:id="0" w:name="_GoBack"/>
      <w:bookmarkEnd w:id="0"/>
      <w:r w:rsidR="00302640" w:rsidRPr="00302640">
        <w:rPr>
          <w:rFonts w:ascii="Century Gothic" w:hAnsi="Century Gothic"/>
          <w:sz w:val="24"/>
          <w:szCs w:val="24"/>
        </w:rPr>
        <w:t>.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t xml:space="preserve"> 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t>A instituição do Consórcio é estabelecida pela Lei Federal n° 11.107/2005, de 06 de abril de 2005, regulamentada pelo Decreto n° 6.017, de 17 de janeiro de 2007 e o artigo 41, IV, do Código Civil Brasileiro, e visa a execução de gestão associada de serviços públicos de competência de seus consorciados, ações e políticas de desenvolvimento socioeconômico local e regional.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t>“O CINDEPAR- Consórcio Público Intermunicipal de Inovação e Desenvolvimento do Estado do Paraná foi criado no ano de 2013 e surgiu para atender à demanda de pavimentação asfáltica nos municípios da região norte-central paranaense – na época era o Consórcio Intermunicipal de Infraestrutura e Desenvolvimento Urbano da Região de Astorga. Na fundação o CINDAST era composto por Astorga, Centenário do Sul, Colorado, Jaguapitã, Mirasselva, Nova Esperança, Paranacity, Prado Ferreira e Santa Fé.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t>O consórcio adquiriu usinas automotivas de pavimentação e iniciou a execução de recape asfáltico nos Municípios consorciados, com o processo de micropavimento.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lastRenderedPageBreak/>
        <w:t xml:space="preserve">Em 2014, poucos meses após a criação, foram feitos recapes asfálticos em apenas sete municípios. No ano passado este número chegou a 11, e apenas nos quatro primeiros meses deste ano o consórcio já atendeu 18 cidades. </w:t>
      </w:r>
    </w:p>
    <w:p w:rsidR="00302640" w:rsidRPr="00302640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00982" w:rsidRDefault="00302640" w:rsidP="00302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640">
        <w:rPr>
          <w:rFonts w:ascii="Century Gothic" w:hAnsi="Century Gothic"/>
          <w:sz w:val="24"/>
          <w:szCs w:val="24"/>
        </w:rPr>
        <w:t xml:space="preserve">Atualmente o CINDEPAR é composto por 135 municípios e conta com parque composto por 16 máquinas e equipamentos, orçados em R$ 4.541.249,67 (quatro milhões, quinhentos e quarenta e um mil, duzentos e quarenta e nove reais e sessenta e sete centavos), incluindo três usinas de micropavimento, uma de “Pré-Misturado a Frio” (PMF), dois caminhões, duas máquinas (destocadora e extrusora), dois rolos compactadores e dois tanques-pipas. Está prestes a assumir, também, as instalações de uma fábrica desativada de tubos de concreto, localizada em Arapongas (PR), para a fabricação e fornecimento de manilhas, muito utilizadas pelos municípios na fase de pré-asfaltamento.  </w:t>
      </w:r>
    </w:p>
    <w:p w:rsidR="00D10E32" w:rsidRDefault="00D10E32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F41B9">
        <w:rPr>
          <w:rFonts w:ascii="Century Gothic" w:hAnsi="Century Gothic"/>
          <w:sz w:val="24"/>
          <w:szCs w:val="24"/>
        </w:rPr>
        <w:t xml:space="preserve">a justificativa acima apresentada, </w:t>
      </w:r>
      <w:r>
        <w:rPr>
          <w:rFonts w:ascii="Century Gothic" w:hAnsi="Century Gothic"/>
          <w:sz w:val="24"/>
          <w:szCs w:val="24"/>
        </w:rPr>
        <w:t xml:space="preserve">os integrantes da Comissão Permanente de Justiça e Redação decidem, por unanimidade de votos, exarar PARECER </w:t>
      </w:r>
      <w:r w:rsidR="005833FF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>ao Projeto de Lei</w:t>
      </w:r>
      <w:r w:rsidR="003F2C6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nº </w:t>
      </w:r>
      <w:r w:rsidR="0099338F">
        <w:rPr>
          <w:rFonts w:ascii="Century Gothic" w:hAnsi="Century Gothic"/>
          <w:sz w:val="24"/>
          <w:szCs w:val="24"/>
        </w:rPr>
        <w:t>2</w:t>
      </w:r>
      <w:r w:rsidR="00F00982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/2018</w:t>
      </w:r>
      <w:r w:rsidR="005833FF">
        <w:rPr>
          <w:rFonts w:ascii="Century Gothic" w:hAnsi="Century Gothic"/>
          <w:sz w:val="24"/>
          <w:szCs w:val="24"/>
        </w:rPr>
        <w:t xml:space="preserve"> do </w:t>
      </w:r>
      <w:r w:rsidR="00B84B25">
        <w:rPr>
          <w:rFonts w:ascii="Century Gothic" w:hAnsi="Century Gothic"/>
          <w:sz w:val="24"/>
          <w:szCs w:val="24"/>
        </w:rPr>
        <w:t xml:space="preserve">Executivo </w:t>
      </w:r>
      <w:r w:rsidR="005833F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DB30A4">
        <w:rPr>
          <w:rFonts w:ascii="Century Gothic" w:hAnsi="Century Gothic"/>
          <w:sz w:val="24"/>
          <w:szCs w:val="24"/>
        </w:rPr>
        <w:t>0</w:t>
      </w:r>
      <w:r w:rsidR="00F00982">
        <w:rPr>
          <w:rFonts w:ascii="Century Gothic" w:hAnsi="Century Gothic"/>
          <w:sz w:val="24"/>
          <w:szCs w:val="24"/>
        </w:rPr>
        <w:t>5</w:t>
      </w:r>
      <w:r w:rsidR="00DB30A4">
        <w:rPr>
          <w:rFonts w:ascii="Century Gothic" w:hAnsi="Century Gothic"/>
          <w:sz w:val="24"/>
          <w:szCs w:val="24"/>
        </w:rPr>
        <w:t xml:space="preserve"> de junho</w:t>
      </w:r>
      <w:r w:rsidR="006215D9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25FA5" w:rsidRDefault="00A25FA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A52DB" w:rsidRDefault="000A52D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45EA2" w:rsidRDefault="00E45EA2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A25FA5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AD" w:rsidRDefault="00C302AD" w:rsidP="003C0F2A">
      <w:pPr>
        <w:spacing w:after="0" w:line="240" w:lineRule="auto"/>
      </w:pPr>
      <w:r>
        <w:separator/>
      </w:r>
    </w:p>
  </w:endnote>
  <w:endnote w:type="continuationSeparator" w:id="0">
    <w:p w:rsidR="00C302AD" w:rsidRDefault="00C302A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AD" w:rsidRDefault="00C302AD" w:rsidP="003C0F2A">
      <w:pPr>
        <w:spacing w:after="0" w:line="240" w:lineRule="auto"/>
      </w:pPr>
      <w:r>
        <w:separator/>
      </w:r>
    </w:p>
  </w:footnote>
  <w:footnote w:type="continuationSeparator" w:id="0">
    <w:p w:rsidR="00C302AD" w:rsidRDefault="00C302A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133"/>
    <w:rsid w:val="00023F69"/>
    <w:rsid w:val="00030BC2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D1D40"/>
    <w:rsid w:val="000D22DA"/>
    <w:rsid w:val="000D4F1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44B0E"/>
    <w:rsid w:val="00144C91"/>
    <w:rsid w:val="00145728"/>
    <w:rsid w:val="00152F3D"/>
    <w:rsid w:val="001733F3"/>
    <w:rsid w:val="00177724"/>
    <w:rsid w:val="0019212A"/>
    <w:rsid w:val="001A46F8"/>
    <w:rsid w:val="001B058C"/>
    <w:rsid w:val="001C6D76"/>
    <w:rsid w:val="001D1217"/>
    <w:rsid w:val="001D3054"/>
    <w:rsid w:val="001E1716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2640"/>
    <w:rsid w:val="003053AE"/>
    <w:rsid w:val="00306093"/>
    <w:rsid w:val="0031107B"/>
    <w:rsid w:val="00313D37"/>
    <w:rsid w:val="00316DE3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4984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238"/>
    <w:rsid w:val="004446ED"/>
    <w:rsid w:val="0044606B"/>
    <w:rsid w:val="00446EA1"/>
    <w:rsid w:val="004551AF"/>
    <w:rsid w:val="004568D8"/>
    <w:rsid w:val="004609B5"/>
    <w:rsid w:val="004616F3"/>
    <w:rsid w:val="00465C1C"/>
    <w:rsid w:val="004750D4"/>
    <w:rsid w:val="00475A5D"/>
    <w:rsid w:val="00476948"/>
    <w:rsid w:val="004811D9"/>
    <w:rsid w:val="00481B0C"/>
    <w:rsid w:val="00484860"/>
    <w:rsid w:val="00486E3F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3234"/>
    <w:rsid w:val="00514837"/>
    <w:rsid w:val="00517CB6"/>
    <w:rsid w:val="00520485"/>
    <w:rsid w:val="00525A2E"/>
    <w:rsid w:val="00533D12"/>
    <w:rsid w:val="00536226"/>
    <w:rsid w:val="00537E23"/>
    <w:rsid w:val="0054298B"/>
    <w:rsid w:val="00551539"/>
    <w:rsid w:val="005640FA"/>
    <w:rsid w:val="00571015"/>
    <w:rsid w:val="00571A8E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D6AF5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876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A735C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4D4B"/>
    <w:rsid w:val="00825C17"/>
    <w:rsid w:val="0083551F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863EA"/>
    <w:rsid w:val="009909A5"/>
    <w:rsid w:val="00990DCE"/>
    <w:rsid w:val="0099338F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0681"/>
    <w:rsid w:val="009E327A"/>
    <w:rsid w:val="009E4B68"/>
    <w:rsid w:val="009F0219"/>
    <w:rsid w:val="009F22A9"/>
    <w:rsid w:val="009F429C"/>
    <w:rsid w:val="009F6459"/>
    <w:rsid w:val="00A04EA0"/>
    <w:rsid w:val="00A13ECC"/>
    <w:rsid w:val="00A2104D"/>
    <w:rsid w:val="00A25FA5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3FA9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0E32"/>
    <w:rsid w:val="00D141F7"/>
    <w:rsid w:val="00D17604"/>
    <w:rsid w:val="00D24F75"/>
    <w:rsid w:val="00D258FA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30A4"/>
    <w:rsid w:val="00DB4D04"/>
    <w:rsid w:val="00DC091F"/>
    <w:rsid w:val="00DC43CB"/>
    <w:rsid w:val="00DD188D"/>
    <w:rsid w:val="00DD3106"/>
    <w:rsid w:val="00DD37C4"/>
    <w:rsid w:val="00DE355C"/>
    <w:rsid w:val="00DE72B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3912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4ECD"/>
    <w:rsid w:val="00E92D37"/>
    <w:rsid w:val="00E97438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E58D2"/>
    <w:rsid w:val="00EF1ED9"/>
    <w:rsid w:val="00EF45A7"/>
    <w:rsid w:val="00EF651F"/>
    <w:rsid w:val="00F00982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2018-06-04T16:28:00Z</cp:lastPrinted>
  <dcterms:created xsi:type="dcterms:W3CDTF">2018-06-06T14:26:00Z</dcterms:created>
  <dcterms:modified xsi:type="dcterms:W3CDTF">2018-06-06T14:31:00Z</dcterms:modified>
</cp:coreProperties>
</file>