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>
        <w:rPr>
          <w:rFonts w:ascii="Century Gothic" w:hAnsi="Century Gothic"/>
          <w:b/>
          <w:bCs/>
          <w:caps/>
        </w:rPr>
        <w:t>1</w:t>
      </w:r>
      <w:r w:rsidR="0016730D">
        <w:rPr>
          <w:rFonts w:ascii="Century Gothic" w:hAnsi="Century Gothic"/>
          <w:b/>
          <w:bCs/>
          <w:caps/>
        </w:rPr>
        <w:t>3</w:t>
      </w:r>
      <w:r w:rsidR="00B047BA" w:rsidRPr="00E9441A">
        <w:rPr>
          <w:rFonts w:ascii="Century Gothic" w:hAnsi="Century Gothic"/>
          <w:b/>
          <w:bCs/>
          <w:caps/>
        </w:rPr>
        <w:t>/201</w:t>
      </w:r>
      <w:r w:rsidR="00B66114" w:rsidRPr="00E9441A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9B2670">
        <w:rPr>
          <w:rFonts w:ascii="Century Gothic" w:hAnsi="Century Gothic"/>
          <w:b/>
          <w:bCs/>
          <w:caps/>
        </w:rPr>
        <w:t>l</w:t>
      </w:r>
      <w:bookmarkStart w:id="0" w:name="_GoBack"/>
      <w:bookmarkEnd w:id="0"/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DF390F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E9441A">
        <w:rPr>
          <w:rFonts w:ascii="Century Gothic" w:hAnsi="Century Gothic"/>
        </w:rPr>
        <w:t>19</w:t>
      </w:r>
      <w:r w:rsidR="005F6495" w:rsidRPr="00E9441A">
        <w:rPr>
          <w:rFonts w:ascii="Century Gothic" w:hAnsi="Century Gothic"/>
        </w:rPr>
        <w:t xml:space="preserve"> de março </w:t>
      </w:r>
      <w:r w:rsidR="000A615A" w:rsidRPr="00E9441A">
        <w:rPr>
          <w:rFonts w:ascii="Century Gothic" w:hAnsi="Century Gothic"/>
        </w:rPr>
        <w:t>de 201</w:t>
      </w:r>
      <w:r w:rsidR="00B66114" w:rsidRPr="00E9441A">
        <w:rPr>
          <w:rFonts w:ascii="Century Gothic" w:hAnsi="Century Gothic"/>
        </w:rPr>
        <w:t>8</w:t>
      </w:r>
    </w:p>
    <w:p w:rsidR="00EA7E87" w:rsidRDefault="00EA7E87" w:rsidP="00B047BA">
      <w:pPr>
        <w:rPr>
          <w:rFonts w:ascii="Century Gothic" w:hAnsi="Century Gothic"/>
        </w:rPr>
      </w:pP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16730D">
        <w:rPr>
          <w:rFonts w:ascii="Century Gothic" w:hAnsi="Century Gothic"/>
          <w:b/>
          <w:bCs/>
        </w:rPr>
        <w:t>20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EA7E87" w:rsidRPr="00E9441A" w:rsidRDefault="00EA7E87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E9441A">
        <w:rPr>
          <w:rFonts w:ascii="Century Gothic" w:hAnsi="Century Gothic"/>
        </w:rPr>
        <w:t xml:space="preserve"> e extraordinária</w:t>
      </w:r>
      <w:r w:rsidRPr="00E9441A">
        <w:rPr>
          <w:rFonts w:ascii="Century Gothic" w:hAnsi="Century Gothic"/>
        </w:rPr>
        <w:t xml:space="preserve">, por </w:t>
      </w:r>
      <w:r w:rsidR="0092105C">
        <w:rPr>
          <w:rFonts w:ascii="Century Gothic" w:hAnsi="Century Gothic"/>
        </w:rPr>
        <w:t>unanimidade</w:t>
      </w:r>
      <w:r w:rsidR="00E9441A">
        <w:rPr>
          <w:rFonts w:ascii="Century Gothic" w:hAnsi="Century Gothic"/>
        </w:rPr>
        <w:t xml:space="preserve">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92105C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ALTERA O §1º DO ARTIGO 2º DA LEI Nº 4.</w:t>
      </w:r>
      <w:r w:rsidR="0016730D">
        <w:rPr>
          <w:sz w:val="24"/>
        </w:rPr>
        <w:t xml:space="preserve">665, DE 22 DE MAIO DE 2014, E DÁ OUTRAS PROVIDÊNCIAS. 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8163EA" w:rsidRDefault="008163EA" w:rsidP="008163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1º Fica alterada a Lei nº 4.665, de 22 de maio de 2014, passa a vigorar com a seguinte redação:</w:t>
      </w:r>
    </w:p>
    <w:p w:rsidR="008163EA" w:rsidRDefault="008163EA" w:rsidP="008163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163EA" w:rsidRPr="00033A61" w:rsidRDefault="008163EA" w:rsidP="008163EA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033A61">
        <w:rPr>
          <w:rFonts w:ascii="Century Gothic" w:hAnsi="Century Gothic"/>
          <w:i/>
          <w:sz w:val="24"/>
          <w:szCs w:val="24"/>
        </w:rPr>
        <w:t>Art. 2º. ...</w:t>
      </w:r>
    </w:p>
    <w:p w:rsidR="008163EA" w:rsidRPr="00033A61" w:rsidRDefault="008163EA" w:rsidP="008163EA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033A61">
        <w:rPr>
          <w:rFonts w:ascii="Century Gothic" w:hAnsi="Century Gothic"/>
          <w:i/>
          <w:sz w:val="24"/>
          <w:szCs w:val="24"/>
        </w:rPr>
        <w:t xml:space="preserve">§1º - O valor do abono de que trata o caput deste artigo é de R$ </w:t>
      </w:r>
      <w:r>
        <w:rPr>
          <w:rFonts w:ascii="Century Gothic" w:hAnsi="Century Gothic"/>
          <w:i/>
          <w:sz w:val="24"/>
          <w:szCs w:val="24"/>
        </w:rPr>
        <w:t>3</w:t>
      </w:r>
      <w:r w:rsidRPr="00033A61">
        <w:rPr>
          <w:rFonts w:ascii="Century Gothic" w:hAnsi="Century Gothic"/>
          <w:i/>
          <w:sz w:val="24"/>
          <w:szCs w:val="24"/>
        </w:rPr>
        <w:t>85,00 (</w:t>
      </w:r>
      <w:r>
        <w:rPr>
          <w:rFonts w:ascii="Century Gothic" w:hAnsi="Century Gothic"/>
          <w:i/>
          <w:sz w:val="24"/>
          <w:szCs w:val="24"/>
        </w:rPr>
        <w:t xml:space="preserve">trezentos e </w:t>
      </w:r>
      <w:r w:rsidRPr="00033A61">
        <w:rPr>
          <w:rFonts w:ascii="Century Gothic" w:hAnsi="Century Gothic"/>
          <w:i/>
          <w:sz w:val="24"/>
          <w:szCs w:val="24"/>
        </w:rPr>
        <w:t>oitenta e cinco reais), a ser pago mensalmente, inclusive no 13º salário, a todo servidor efetivo do quadro de pessoal, independentemente da jornada de trabalho, ressalvadas as hipóteses de exclusão prevista</w:t>
      </w:r>
      <w:r>
        <w:rPr>
          <w:rFonts w:ascii="Century Gothic" w:hAnsi="Century Gothic"/>
          <w:i/>
          <w:sz w:val="24"/>
          <w:szCs w:val="24"/>
        </w:rPr>
        <w:t>s</w:t>
      </w:r>
      <w:r w:rsidRPr="00033A61">
        <w:rPr>
          <w:rFonts w:ascii="Century Gothic" w:hAnsi="Century Gothic"/>
          <w:i/>
          <w:sz w:val="24"/>
          <w:szCs w:val="24"/>
        </w:rPr>
        <w:t xml:space="preserve"> nesta Lei.</w:t>
      </w:r>
    </w:p>
    <w:p w:rsidR="008163EA" w:rsidRDefault="008163EA" w:rsidP="008163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163EA" w:rsidRPr="00055E0B" w:rsidRDefault="008163EA" w:rsidP="008163EA">
      <w:pPr>
        <w:pStyle w:val="SemEspaamento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valor previsto nesta Lei será pago de forma retroativa, desde 1º de março de 2018.</w:t>
      </w:r>
    </w:p>
    <w:p w:rsidR="008163EA" w:rsidRDefault="008163EA" w:rsidP="008163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163EA" w:rsidRDefault="008163EA" w:rsidP="008163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3º</w:t>
      </w:r>
      <w:r w:rsidRPr="00936243">
        <w:rPr>
          <w:rFonts w:ascii="Century Gothic" w:hAnsi="Century Gothic"/>
          <w:sz w:val="24"/>
          <w:szCs w:val="24"/>
        </w:rPr>
        <w:t xml:space="preserve"> Esta Lei entra em vigor </w:t>
      </w:r>
      <w:r>
        <w:rPr>
          <w:rFonts w:ascii="Century Gothic" w:hAnsi="Century Gothic"/>
          <w:sz w:val="24"/>
          <w:szCs w:val="24"/>
        </w:rPr>
        <w:t>na presente data, revogando-se as disposições em contrário.</w:t>
      </w:r>
    </w:p>
    <w:p w:rsidR="008163EA" w:rsidRPr="009569AE" w:rsidRDefault="008163EA" w:rsidP="00FA3CDB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15331A" w:rsidRPr="00E9441A" w:rsidRDefault="009864C6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5E7C40" w:rsidRPr="00E9441A">
        <w:rPr>
          <w:rFonts w:ascii="Century Gothic" w:hAnsi="Century Gothic"/>
          <w:b/>
          <w:sz w:val="24"/>
          <w:szCs w:val="24"/>
        </w:rPr>
        <w:t>2</w:t>
      </w:r>
      <w:r w:rsidR="00E9441A">
        <w:rPr>
          <w:rFonts w:ascii="Century Gothic" w:hAnsi="Century Gothic"/>
          <w:b/>
          <w:sz w:val="24"/>
          <w:szCs w:val="24"/>
        </w:rPr>
        <w:t>7</w:t>
      </w:r>
      <w:r w:rsidR="000F7CD9" w:rsidRPr="00E9441A">
        <w:rPr>
          <w:rFonts w:ascii="Century Gothic" w:hAnsi="Century Gothic"/>
          <w:b/>
          <w:sz w:val="24"/>
          <w:szCs w:val="24"/>
        </w:rPr>
        <w:t xml:space="preserve"> de 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março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5241DC" w:rsidRPr="00E9441A" w:rsidRDefault="005241DC" w:rsidP="0015331A">
      <w:pPr>
        <w:jc w:val="center"/>
        <w:rPr>
          <w:rFonts w:ascii="Century Gothic" w:hAnsi="Century Gothic"/>
          <w:b/>
        </w:rPr>
      </w:pPr>
    </w:p>
    <w:p w:rsidR="00E7199E" w:rsidRDefault="00E7199E" w:rsidP="0015331A">
      <w:pPr>
        <w:jc w:val="center"/>
        <w:rPr>
          <w:rFonts w:ascii="Century Gothic" w:hAnsi="Century Gothic"/>
          <w:b/>
        </w:rPr>
      </w:pPr>
    </w:p>
    <w:p w:rsidR="00EA7E87" w:rsidRDefault="00EA7E87" w:rsidP="0015331A">
      <w:pPr>
        <w:jc w:val="center"/>
        <w:rPr>
          <w:rFonts w:ascii="Century Gothic" w:hAnsi="Century Gothic"/>
          <w:b/>
        </w:rPr>
      </w:pPr>
    </w:p>
    <w:p w:rsidR="00EA7E87" w:rsidRPr="00E9441A" w:rsidRDefault="00EA7E87" w:rsidP="0015331A">
      <w:pPr>
        <w:jc w:val="center"/>
        <w:rPr>
          <w:rFonts w:ascii="Century Gothic" w:hAnsi="Century Gothic"/>
          <w:b/>
        </w:rPr>
      </w:pPr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EA7E87">
      <w:headerReference w:type="default" r:id="rId8"/>
      <w:footerReference w:type="default" r:id="rId9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7F" w:rsidRDefault="00C82F7F">
      <w:r>
        <w:separator/>
      </w:r>
    </w:p>
  </w:endnote>
  <w:endnote w:type="continuationSeparator" w:id="0">
    <w:p w:rsidR="00C82F7F" w:rsidRDefault="00C8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7F" w:rsidRDefault="00C82F7F">
      <w:r>
        <w:separator/>
      </w:r>
    </w:p>
  </w:footnote>
  <w:footnote w:type="continuationSeparator" w:id="0">
    <w:p w:rsidR="00C82F7F" w:rsidRDefault="00C8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04BB5"/>
    <w:rsid w:val="000104C0"/>
    <w:rsid w:val="000111F5"/>
    <w:rsid w:val="00012012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7CD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5512D"/>
    <w:rsid w:val="00265D83"/>
    <w:rsid w:val="00266B10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7A3"/>
    <w:rsid w:val="002E4ED9"/>
    <w:rsid w:val="002E5850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F0FCE"/>
    <w:rsid w:val="00402117"/>
    <w:rsid w:val="00404D2D"/>
    <w:rsid w:val="00407ACC"/>
    <w:rsid w:val="00414885"/>
    <w:rsid w:val="00415B42"/>
    <w:rsid w:val="00427912"/>
    <w:rsid w:val="00443AC9"/>
    <w:rsid w:val="00447336"/>
    <w:rsid w:val="004563B4"/>
    <w:rsid w:val="0046281E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1D00"/>
    <w:rsid w:val="005136F3"/>
    <w:rsid w:val="005148BE"/>
    <w:rsid w:val="0051725D"/>
    <w:rsid w:val="005215A3"/>
    <w:rsid w:val="005241DC"/>
    <w:rsid w:val="00525D18"/>
    <w:rsid w:val="00533A46"/>
    <w:rsid w:val="0053623E"/>
    <w:rsid w:val="00541771"/>
    <w:rsid w:val="005479E5"/>
    <w:rsid w:val="005605BA"/>
    <w:rsid w:val="00560F05"/>
    <w:rsid w:val="00561354"/>
    <w:rsid w:val="005646AE"/>
    <w:rsid w:val="0056629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2656"/>
    <w:rsid w:val="0064593F"/>
    <w:rsid w:val="0064606D"/>
    <w:rsid w:val="00691AA3"/>
    <w:rsid w:val="006A6D0E"/>
    <w:rsid w:val="006B3219"/>
    <w:rsid w:val="006B4185"/>
    <w:rsid w:val="006B5871"/>
    <w:rsid w:val="006D654A"/>
    <w:rsid w:val="006E0ED4"/>
    <w:rsid w:val="006E3BAC"/>
    <w:rsid w:val="006F20A5"/>
    <w:rsid w:val="006F4330"/>
    <w:rsid w:val="00702066"/>
    <w:rsid w:val="007064F2"/>
    <w:rsid w:val="00712B20"/>
    <w:rsid w:val="007145A6"/>
    <w:rsid w:val="00714FBB"/>
    <w:rsid w:val="007227D8"/>
    <w:rsid w:val="007230FB"/>
    <w:rsid w:val="00732472"/>
    <w:rsid w:val="00750355"/>
    <w:rsid w:val="00751F94"/>
    <w:rsid w:val="00773072"/>
    <w:rsid w:val="00776296"/>
    <w:rsid w:val="00781F0E"/>
    <w:rsid w:val="007843F9"/>
    <w:rsid w:val="00787D06"/>
    <w:rsid w:val="00796BAE"/>
    <w:rsid w:val="007A5A71"/>
    <w:rsid w:val="007A5C10"/>
    <w:rsid w:val="007B44E0"/>
    <w:rsid w:val="007B517E"/>
    <w:rsid w:val="007D122B"/>
    <w:rsid w:val="007D3A4C"/>
    <w:rsid w:val="007E7BAB"/>
    <w:rsid w:val="007F2CFD"/>
    <w:rsid w:val="008017E2"/>
    <w:rsid w:val="00802275"/>
    <w:rsid w:val="00811F15"/>
    <w:rsid w:val="008150A0"/>
    <w:rsid w:val="008163EA"/>
    <w:rsid w:val="00817972"/>
    <w:rsid w:val="008216FE"/>
    <w:rsid w:val="00822FD8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0176"/>
    <w:rsid w:val="008B13E4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105C"/>
    <w:rsid w:val="009232D6"/>
    <w:rsid w:val="00934575"/>
    <w:rsid w:val="00936B48"/>
    <w:rsid w:val="00942A1B"/>
    <w:rsid w:val="0095617E"/>
    <w:rsid w:val="009569AE"/>
    <w:rsid w:val="00957B77"/>
    <w:rsid w:val="009625C7"/>
    <w:rsid w:val="00963393"/>
    <w:rsid w:val="009717CA"/>
    <w:rsid w:val="009864C6"/>
    <w:rsid w:val="009875DF"/>
    <w:rsid w:val="0099006D"/>
    <w:rsid w:val="009916D6"/>
    <w:rsid w:val="00996678"/>
    <w:rsid w:val="009A01E3"/>
    <w:rsid w:val="009A3134"/>
    <w:rsid w:val="009B2670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56900"/>
    <w:rsid w:val="00A73593"/>
    <w:rsid w:val="00A856BE"/>
    <w:rsid w:val="00A90C1F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327B"/>
    <w:rsid w:val="00AE44FD"/>
    <w:rsid w:val="00AE5464"/>
    <w:rsid w:val="00AF76F0"/>
    <w:rsid w:val="00B00934"/>
    <w:rsid w:val="00B047BA"/>
    <w:rsid w:val="00B076AF"/>
    <w:rsid w:val="00B135A3"/>
    <w:rsid w:val="00B136C7"/>
    <w:rsid w:val="00B143E4"/>
    <w:rsid w:val="00B25863"/>
    <w:rsid w:val="00B346E0"/>
    <w:rsid w:val="00B34CB3"/>
    <w:rsid w:val="00B36BB5"/>
    <w:rsid w:val="00B37945"/>
    <w:rsid w:val="00B418BB"/>
    <w:rsid w:val="00B526EE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2684"/>
    <w:rsid w:val="00BB5D9A"/>
    <w:rsid w:val="00BB7FCF"/>
    <w:rsid w:val="00BD0545"/>
    <w:rsid w:val="00BD2698"/>
    <w:rsid w:val="00BD271D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2082A"/>
    <w:rsid w:val="00C21A44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82F7F"/>
    <w:rsid w:val="00C9089B"/>
    <w:rsid w:val="00C92579"/>
    <w:rsid w:val="00C9626A"/>
    <w:rsid w:val="00CA7729"/>
    <w:rsid w:val="00CA7771"/>
    <w:rsid w:val="00CB00B9"/>
    <w:rsid w:val="00CB3E73"/>
    <w:rsid w:val="00CB6995"/>
    <w:rsid w:val="00CC171F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7199E"/>
    <w:rsid w:val="00E71B4B"/>
    <w:rsid w:val="00E73FDB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43984"/>
    <w:rsid w:val="00F4429F"/>
    <w:rsid w:val="00F4672D"/>
    <w:rsid w:val="00F63EA0"/>
    <w:rsid w:val="00F65D05"/>
    <w:rsid w:val="00F768E7"/>
    <w:rsid w:val="00F901F2"/>
    <w:rsid w:val="00F91E6A"/>
    <w:rsid w:val="00FA12A4"/>
    <w:rsid w:val="00FA3CDB"/>
    <w:rsid w:val="00FA689C"/>
    <w:rsid w:val="00FC365D"/>
    <w:rsid w:val="00FD51F2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8C47-8D17-4737-9940-0418D1D3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7</cp:revision>
  <cp:lastPrinted>2018-03-27T17:30:00Z</cp:lastPrinted>
  <dcterms:created xsi:type="dcterms:W3CDTF">2018-03-27T17:33:00Z</dcterms:created>
  <dcterms:modified xsi:type="dcterms:W3CDTF">2018-03-27T17:39:00Z</dcterms:modified>
</cp:coreProperties>
</file>