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703204">
        <w:rPr>
          <w:rFonts w:ascii="Century Gothic" w:hAnsi="Century Gothic"/>
          <w:b/>
          <w:sz w:val="24"/>
          <w:szCs w:val="24"/>
        </w:rPr>
        <w:t>0</w:t>
      </w:r>
      <w:r w:rsidR="00CE555A">
        <w:rPr>
          <w:rFonts w:ascii="Century Gothic" w:hAnsi="Century Gothic"/>
          <w:b/>
          <w:sz w:val="24"/>
          <w:szCs w:val="24"/>
        </w:rPr>
        <w:t>4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040298">
        <w:rPr>
          <w:rFonts w:ascii="Century Gothic" w:hAnsi="Century Gothic"/>
          <w:b/>
          <w:sz w:val="24"/>
          <w:szCs w:val="24"/>
        </w:rPr>
        <w:t>7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CE555A">
        <w:rPr>
          <w:rFonts w:ascii="Century Gothic" w:hAnsi="Century Gothic"/>
          <w:sz w:val="24"/>
          <w:szCs w:val="24"/>
        </w:rPr>
        <w:t xml:space="preserve">12 </w:t>
      </w:r>
      <w:r w:rsidR="00420BA1">
        <w:rPr>
          <w:rFonts w:ascii="Century Gothic" w:hAnsi="Century Gothic"/>
          <w:sz w:val="24"/>
          <w:szCs w:val="24"/>
        </w:rPr>
        <w:t xml:space="preserve">de março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703204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Finanças, Orçamento e Fiscalização, reunidos </w:t>
      </w:r>
      <w:r w:rsidR="00CE555A">
        <w:rPr>
          <w:rFonts w:ascii="Century Gothic" w:hAnsi="Century Gothic"/>
          <w:sz w:val="24"/>
          <w:szCs w:val="24"/>
        </w:rPr>
        <w:t>extra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040298">
        <w:rPr>
          <w:rFonts w:ascii="Century Gothic" w:hAnsi="Century Gothic"/>
          <w:sz w:val="24"/>
          <w:szCs w:val="24"/>
        </w:rPr>
        <w:t xml:space="preserve">nesta Casa de Leis na presente data, passam a deliberar sobre </w:t>
      </w:r>
      <w:r w:rsidR="001E4E92">
        <w:rPr>
          <w:rFonts w:ascii="Century Gothic" w:hAnsi="Century Gothic"/>
          <w:sz w:val="24"/>
          <w:szCs w:val="24"/>
        </w:rPr>
        <w:t xml:space="preserve">o </w:t>
      </w:r>
      <w:r w:rsidR="00040298">
        <w:rPr>
          <w:rFonts w:ascii="Century Gothic" w:hAnsi="Century Gothic"/>
          <w:sz w:val="24"/>
          <w:szCs w:val="24"/>
        </w:rPr>
        <w:t>Projeto de Lei</w:t>
      </w:r>
      <w:r w:rsidR="005C6198">
        <w:rPr>
          <w:rFonts w:ascii="Century Gothic" w:hAnsi="Century Gothic"/>
          <w:sz w:val="24"/>
          <w:szCs w:val="24"/>
        </w:rPr>
        <w:t xml:space="preserve"> nº</w:t>
      </w:r>
      <w:r w:rsidR="00B43FFC">
        <w:rPr>
          <w:rFonts w:ascii="Century Gothic" w:hAnsi="Century Gothic"/>
          <w:sz w:val="24"/>
          <w:szCs w:val="24"/>
        </w:rPr>
        <w:t xml:space="preserve"> </w:t>
      </w:r>
      <w:r w:rsidR="00E97E97">
        <w:rPr>
          <w:rFonts w:ascii="Century Gothic" w:hAnsi="Century Gothic"/>
          <w:sz w:val="24"/>
          <w:szCs w:val="24"/>
        </w:rPr>
        <w:t>0</w:t>
      </w:r>
      <w:r w:rsidR="00CE555A">
        <w:rPr>
          <w:rFonts w:ascii="Century Gothic" w:hAnsi="Century Gothic"/>
          <w:sz w:val="24"/>
          <w:szCs w:val="24"/>
        </w:rPr>
        <w:t>9</w:t>
      </w:r>
      <w:r w:rsidR="00566DDE">
        <w:rPr>
          <w:rFonts w:ascii="Century Gothic" w:hAnsi="Century Gothic"/>
          <w:sz w:val="24"/>
          <w:szCs w:val="24"/>
        </w:rPr>
        <w:t>/201</w:t>
      </w:r>
      <w:r w:rsidR="00703204">
        <w:rPr>
          <w:rFonts w:ascii="Century Gothic" w:hAnsi="Century Gothic"/>
          <w:sz w:val="24"/>
          <w:szCs w:val="24"/>
        </w:rPr>
        <w:t>8</w:t>
      </w:r>
      <w:r w:rsidR="00B43FFC">
        <w:rPr>
          <w:rFonts w:ascii="Century Gothic" w:hAnsi="Century Gothic"/>
          <w:sz w:val="24"/>
          <w:szCs w:val="24"/>
        </w:rPr>
        <w:t xml:space="preserve">, </w:t>
      </w:r>
      <w:r w:rsidR="00420BA1">
        <w:rPr>
          <w:rFonts w:ascii="Century Gothic" w:hAnsi="Century Gothic"/>
          <w:sz w:val="24"/>
          <w:szCs w:val="24"/>
        </w:rPr>
        <w:t xml:space="preserve">do Executivo Municipal, que </w:t>
      </w:r>
      <w:r w:rsidR="00703204">
        <w:rPr>
          <w:rFonts w:ascii="Century Gothic" w:hAnsi="Century Gothic"/>
          <w:sz w:val="24"/>
          <w:szCs w:val="24"/>
        </w:rPr>
        <w:t xml:space="preserve">DISPÕE SOBRE </w:t>
      </w:r>
      <w:r w:rsidR="00CE555A">
        <w:rPr>
          <w:rFonts w:ascii="Century Gothic" w:hAnsi="Century Gothic"/>
          <w:sz w:val="24"/>
          <w:szCs w:val="24"/>
        </w:rPr>
        <w:t>AUTORIZAÇÃO PARA ABERTURA DE CRÉDITO ADICIONAL ESPECIAL,</w:t>
      </w:r>
      <w:r w:rsidR="00703204">
        <w:rPr>
          <w:rFonts w:ascii="Century Gothic" w:hAnsi="Century Gothic"/>
          <w:sz w:val="24"/>
          <w:szCs w:val="24"/>
        </w:rPr>
        <w:t xml:space="preserve"> E DÁ OUTRAS PROVIDÊNCIAS. </w:t>
      </w:r>
      <w:r w:rsidR="00FD2121">
        <w:rPr>
          <w:rFonts w:ascii="Century Gothic" w:hAnsi="Century Gothic"/>
          <w:sz w:val="24"/>
          <w:szCs w:val="24"/>
        </w:rPr>
        <w:t>Desta forma</w:t>
      </w:r>
      <w:r w:rsidR="00DC2085">
        <w:rPr>
          <w:rFonts w:ascii="Century Gothic" w:hAnsi="Century Gothic"/>
          <w:sz w:val="24"/>
          <w:szCs w:val="24"/>
        </w:rPr>
        <w:t xml:space="preserve">, </w:t>
      </w:r>
      <w:r w:rsidR="003E318F">
        <w:rPr>
          <w:rFonts w:ascii="Century Gothic" w:hAnsi="Century Gothic"/>
          <w:sz w:val="24"/>
          <w:szCs w:val="24"/>
        </w:rPr>
        <w:t xml:space="preserve">após a análise </w:t>
      </w:r>
      <w:r w:rsidR="00B43FFC">
        <w:rPr>
          <w:rFonts w:ascii="Century Gothic" w:hAnsi="Century Gothic"/>
          <w:sz w:val="24"/>
          <w:szCs w:val="24"/>
        </w:rPr>
        <w:t>do referido Projeto</w:t>
      </w:r>
      <w:r w:rsidR="003E318F">
        <w:rPr>
          <w:rFonts w:ascii="Century Gothic" w:hAnsi="Century Gothic"/>
          <w:sz w:val="24"/>
          <w:szCs w:val="24"/>
        </w:rPr>
        <w:t xml:space="preserve">, </w:t>
      </w:r>
      <w:r w:rsidR="00DC2085">
        <w:rPr>
          <w:rFonts w:ascii="Century Gothic" w:hAnsi="Century Gothic"/>
          <w:sz w:val="24"/>
          <w:szCs w:val="24"/>
        </w:rPr>
        <w:t xml:space="preserve">os Vereadores que integram </w:t>
      </w:r>
      <w:r w:rsidR="00B43FFC">
        <w:rPr>
          <w:rFonts w:ascii="Century Gothic" w:hAnsi="Century Gothic"/>
          <w:sz w:val="24"/>
          <w:szCs w:val="24"/>
        </w:rPr>
        <w:t xml:space="preserve">esta </w:t>
      </w:r>
      <w:r w:rsidR="00DC2085">
        <w:rPr>
          <w:rFonts w:ascii="Century Gothic" w:hAnsi="Century Gothic"/>
          <w:sz w:val="24"/>
          <w:szCs w:val="24"/>
        </w:rPr>
        <w:t>Comissão decid</w:t>
      </w:r>
      <w:r w:rsidR="003E318F">
        <w:rPr>
          <w:rFonts w:ascii="Century Gothic" w:hAnsi="Century Gothic"/>
          <w:sz w:val="24"/>
          <w:szCs w:val="24"/>
        </w:rPr>
        <w:t xml:space="preserve">iram </w:t>
      </w:r>
      <w:r w:rsidR="00DC2085">
        <w:rPr>
          <w:rFonts w:ascii="Century Gothic" w:hAnsi="Century Gothic"/>
          <w:sz w:val="24"/>
          <w:szCs w:val="24"/>
        </w:rPr>
        <w:t xml:space="preserve">exarar </w:t>
      </w:r>
      <w:r w:rsidR="00DC2085" w:rsidRPr="00A81285">
        <w:rPr>
          <w:rFonts w:ascii="Century Gothic" w:hAnsi="Century Gothic"/>
          <w:b/>
          <w:sz w:val="24"/>
          <w:szCs w:val="24"/>
          <w:u w:val="single"/>
        </w:rPr>
        <w:t>PARECER FAVORÁVEL</w:t>
      </w:r>
      <w:r w:rsidR="00AB5CF6">
        <w:rPr>
          <w:rFonts w:ascii="Century Gothic" w:hAnsi="Century Gothic"/>
          <w:b/>
          <w:sz w:val="24"/>
          <w:szCs w:val="24"/>
        </w:rPr>
        <w:t xml:space="preserve">, </w:t>
      </w:r>
      <w:r w:rsidR="00AB5CF6" w:rsidRPr="00AB5CF6">
        <w:rPr>
          <w:rFonts w:ascii="Century Gothic" w:hAnsi="Century Gothic"/>
          <w:sz w:val="24"/>
          <w:szCs w:val="24"/>
        </w:rPr>
        <w:t>sendo o destaque e posicionamento expresso em parecer individualizado</w:t>
      </w:r>
      <w:r w:rsidR="00DC2085" w:rsidRPr="00AB5CF6">
        <w:rPr>
          <w:rFonts w:ascii="Century Gothic" w:hAnsi="Century Gothic"/>
          <w:sz w:val="24"/>
          <w:szCs w:val="24"/>
        </w:rPr>
        <w:t>.</w:t>
      </w:r>
      <w:r w:rsidR="00DC208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0E5EC3">
        <w:rPr>
          <w:rFonts w:ascii="Century Gothic" w:hAnsi="Century Gothic"/>
          <w:sz w:val="24"/>
          <w:szCs w:val="24"/>
        </w:rPr>
        <w:t xml:space="preserve"> às </w:t>
      </w:r>
      <w:r w:rsidR="00FD2121">
        <w:rPr>
          <w:rFonts w:ascii="Century Gothic" w:hAnsi="Century Gothic"/>
          <w:sz w:val="24"/>
          <w:szCs w:val="24"/>
        </w:rPr>
        <w:t>09h</w:t>
      </w:r>
      <w:r w:rsidR="00956B72">
        <w:rPr>
          <w:rFonts w:ascii="Century Gothic" w:hAnsi="Century Gothic"/>
          <w:sz w:val="24"/>
          <w:szCs w:val="24"/>
        </w:rPr>
        <w:t>35</w:t>
      </w:r>
      <w:bookmarkStart w:id="0" w:name="_GoBack"/>
      <w:bookmarkEnd w:id="0"/>
      <w:r w:rsidR="00FD2121">
        <w:rPr>
          <w:rFonts w:ascii="Century Gothic" w:hAnsi="Century Gothic"/>
          <w:sz w:val="24"/>
          <w:szCs w:val="24"/>
        </w:rPr>
        <w:t xml:space="preserve">. A </w:t>
      </w:r>
      <w:r w:rsidR="009F0DC3">
        <w:rPr>
          <w:rFonts w:ascii="Century Gothic" w:hAnsi="Century Gothic"/>
          <w:sz w:val="24"/>
          <w:szCs w:val="24"/>
        </w:rPr>
        <w:t xml:space="preserve">presente ata </w:t>
      </w:r>
      <w:r w:rsidR="00FD2121">
        <w:rPr>
          <w:rFonts w:ascii="Century Gothic" w:hAnsi="Century Gothic"/>
          <w:sz w:val="24"/>
          <w:szCs w:val="24"/>
        </w:rPr>
        <w:t xml:space="preserve">foi </w:t>
      </w:r>
      <w:r w:rsidR="009F0DC3">
        <w:rPr>
          <w:rFonts w:ascii="Century Gothic" w:hAnsi="Century Gothic"/>
          <w:sz w:val="24"/>
          <w:szCs w:val="24"/>
        </w:rPr>
        <w:t>lavrada pelo Oficial Legislativo Luís Carlos Diesel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  <w:t>Relator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724E1" w:rsidRDefault="009724E1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B84195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3F37FF">
        <w:rPr>
          <w:rFonts w:ascii="Century Gothic" w:hAnsi="Century Gothic"/>
          <w:sz w:val="24"/>
          <w:szCs w:val="24"/>
        </w:rPr>
        <w:t xml:space="preserve"> 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0EE" w:rsidRDefault="00AE00EE" w:rsidP="003C0F2A">
      <w:pPr>
        <w:spacing w:after="0" w:line="240" w:lineRule="auto"/>
      </w:pPr>
      <w:r>
        <w:separator/>
      </w:r>
    </w:p>
  </w:endnote>
  <w:endnote w:type="continuationSeparator" w:id="0">
    <w:p w:rsidR="00AE00EE" w:rsidRDefault="00AE00E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0EE" w:rsidRDefault="00AE00EE" w:rsidP="003C0F2A">
      <w:pPr>
        <w:spacing w:after="0" w:line="240" w:lineRule="auto"/>
      </w:pPr>
      <w:r>
        <w:separator/>
      </w:r>
    </w:p>
  </w:footnote>
  <w:footnote w:type="continuationSeparator" w:id="0">
    <w:p w:rsidR="00AE00EE" w:rsidRDefault="00AE00EE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378CB"/>
    <w:rsid w:val="00037985"/>
    <w:rsid w:val="00040298"/>
    <w:rsid w:val="00044C19"/>
    <w:rsid w:val="00056439"/>
    <w:rsid w:val="000A1950"/>
    <w:rsid w:val="000B04F9"/>
    <w:rsid w:val="000C68DE"/>
    <w:rsid w:val="000D0C14"/>
    <w:rsid w:val="000E3665"/>
    <w:rsid w:val="000E5EC3"/>
    <w:rsid w:val="000E6060"/>
    <w:rsid w:val="00107FA8"/>
    <w:rsid w:val="00122A60"/>
    <w:rsid w:val="00123B0C"/>
    <w:rsid w:val="001348EC"/>
    <w:rsid w:val="0017133F"/>
    <w:rsid w:val="001859FB"/>
    <w:rsid w:val="001B796A"/>
    <w:rsid w:val="001E2268"/>
    <w:rsid w:val="001E4E92"/>
    <w:rsid w:val="0021310D"/>
    <w:rsid w:val="00250867"/>
    <w:rsid w:val="00257DC7"/>
    <w:rsid w:val="0026428B"/>
    <w:rsid w:val="00282B77"/>
    <w:rsid w:val="00286B92"/>
    <w:rsid w:val="00286F1C"/>
    <w:rsid w:val="002D5B32"/>
    <w:rsid w:val="0030319C"/>
    <w:rsid w:val="00312905"/>
    <w:rsid w:val="00355BEA"/>
    <w:rsid w:val="003663D4"/>
    <w:rsid w:val="00374D7C"/>
    <w:rsid w:val="003B700A"/>
    <w:rsid w:val="003C0F2A"/>
    <w:rsid w:val="003C429A"/>
    <w:rsid w:val="003E1407"/>
    <w:rsid w:val="003E318F"/>
    <w:rsid w:val="003F37FF"/>
    <w:rsid w:val="004048F7"/>
    <w:rsid w:val="00420BA1"/>
    <w:rsid w:val="00423E8E"/>
    <w:rsid w:val="004340CC"/>
    <w:rsid w:val="00461621"/>
    <w:rsid w:val="004759A8"/>
    <w:rsid w:val="00497735"/>
    <w:rsid w:val="004B209E"/>
    <w:rsid w:val="004B3656"/>
    <w:rsid w:val="004F1F11"/>
    <w:rsid w:val="00520485"/>
    <w:rsid w:val="00536CCB"/>
    <w:rsid w:val="0054528D"/>
    <w:rsid w:val="00566DDE"/>
    <w:rsid w:val="00570358"/>
    <w:rsid w:val="005A4ED8"/>
    <w:rsid w:val="005C6198"/>
    <w:rsid w:val="00610656"/>
    <w:rsid w:val="00644E74"/>
    <w:rsid w:val="006460E1"/>
    <w:rsid w:val="00677277"/>
    <w:rsid w:val="00687637"/>
    <w:rsid w:val="006A089A"/>
    <w:rsid w:val="006B7D59"/>
    <w:rsid w:val="006C7D5D"/>
    <w:rsid w:val="006D03F5"/>
    <w:rsid w:val="006F51D8"/>
    <w:rsid w:val="00703204"/>
    <w:rsid w:val="0071549F"/>
    <w:rsid w:val="00722952"/>
    <w:rsid w:val="007327F1"/>
    <w:rsid w:val="00745706"/>
    <w:rsid w:val="007942F7"/>
    <w:rsid w:val="007A297E"/>
    <w:rsid w:val="007B63C2"/>
    <w:rsid w:val="007C19CA"/>
    <w:rsid w:val="007E1B9A"/>
    <w:rsid w:val="007F251F"/>
    <w:rsid w:val="00802E33"/>
    <w:rsid w:val="00832D15"/>
    <w:rsid w:val="00872280"/>
    <w:rsid w:val="008B3E50"/>
    <w:rsid w:val="008E7782"/>
    <w:rsid w:val="009333B0"/>
    <w:rsid w:val="00940E34"/>
    <w:rsid w:val="00956B72"/>
    <w:rsid w:val="009724E1"/>
    <w:rsid w:val="00993C18"/>
    <w:rsid w:val="009A2DBC"/>
    <w:rsid w:val="009C46F7"/>
    <w:rsid w:val="009E1AA1"/>
    <w:rsid w:val="009F0DC3"/>
    <w:rsid w:val="00A42075"/>
    <w:rsid w:val="00A81285"/>
    <w:rsid w:val="00A84C59"/>
    <w:rsid w:val="00AA0D67"/>
    <w:rsid w:val="00AB5CF6"/>
    <w:rsid w:val="00AE00EE"/>
    <w:rsid w:val="00AF42BD"/>
    <w:rsid w:val="00B02398"/>
    <w:rsid w:val="00B43FFC"/>
    <w:rsid w:val="00B52DD2"/>
    <w:rsid w:val="00B55E20"/>
    <w:rsid w:val="00B84195"/>
    <w:rsid w:val="00B87CFD"/>
    <w:rsid w:val="00BA0DEF"/>
    <w:rsid w:val="00BC5566"/>
    <w:rsid w:val="00BD3923"/>
    <w:rsid w:val="00BF1853"/>
    <w:rsid w:val="00BF5FF6"/>
    <w:rsid w:val="00C018BA"/>
    <w:rsid w:val="00C22DE9"/>
    <w:rsid w:val="00C367EC"/>
    <w:rsid w:val="00C36E17"/>
    <w:rsid w:val="00C41B46"/>
    <w:rsid w:val="00C60B12"/>
    <w:rsid w:val="00C63F22"/>
    <w:rsid w:val="00C75243"/>
    <w:rsid w:val="00C87868"/>
    <w:rsid w:val="00CD5E3B"/>
    <w:rsid w:val="00CE555A"/>
    <w:rsid w:val="00CE57DB"/>
    <w:rsid w:val="00D06FF8"/>
    <w:rsid w:val="00D72D1E"/>
    <w:rsid w:val="00D83FC3"/>
    <w:rsid w:val="00DB24F7"/>
    <w:rsid w:val="00DC091F"/>
    <w:rsid w:val="00DC2085"/>
    <w:rsid w:val="00DD7541"/>
    <w:rsid w:val="00E10F19"/>
    <w:rsid w:val="00E309C5"/>
    <w:rsid w:val="00E32811"/>
    <w:rsid w:val="00E51A08"/>
    <w:rsid w:val="00E5692F"/>
    <w:rsid w:val="00E82DE1"/>
    <w:rsid w:val="00E94D39"/>
    <w:rsid w:val="00E97E97"/>
    <w:rsid w:val="00EC1AAF"/>
    <w:rsid w:val="00ED13E3"/>
    <w:rsid w:val="00EF1DE4"/>
    <w:rsid w:val="00F00B42"/>
    <w:rsid w:val="00F216C3"/>
    <w:rsid w:val="00F54777"/>
    <w:rsid w:val="00F652AE"/>
    <w:rsid w:val="00F770BD"/>
    <w:rsid w:val="00F8784B"/>
    <w:rsid w:val="00FA04CC"/>
    <w:rsid w:val="00FA7112"/>
    <w:rsid w:val="00FB44A7"/>
    <w:rsid w:val="00FC6CC8"/>
    <w:rsid w:val="00FD2121"/>
    <w:rsid w:val="00FD49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2017-12-14T17:21:00Z</cp:lastPrinted>
  <dcterms:created xsi:type="dcterms:W3CDTF">2018-03-12T18:37:00Z</dcterms:created>
  <dcterms:modified xsi:type="dcterms:W3CDTF">2018-03-12T18:38:00Z</dcterms:modified>
</cp:coreProperties>
</file>