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65549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59032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7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65549A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590321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590321">
        <w:rPr>
          <w:rFonts w:ascii="Century Gothic" w:eastAsia="Calibri" w:hAnsi="Century Gothic" w:cs="Times New Roman"/>
          <w:sz w:val="24"/>
          <w:szCs w:val="24"/>
        </w:rPr>
        <w:t>07</w:t>
      </w:r>
      <w:r w:rsidR="00DD3106">
        <w:rPr>
          <w:rFonts w:ascii="Century Gothic" w:eastAsia="Calibri" w:hAnsi="Century Gothic" w:cs="Times New Roman"/>
          <w:sz w:val="24"/>
          <w:szCs w:val="24"/>
        </w:rPr>
        <w:t xml:space="preserve"> de fevereiro d</w:t>
      </w:r>
      <w:r w:rsidR="009F22A9">
        <w:rPr>
          <w:rFonts w:ascii="Century Gothic" w:eastAsia="Calibri" w:hAnsi="Century Gothic" w:cs="Times New Roman"/>
          <w:sz w:val="24"/>
          <w:szCs w:val="24"/>
        </w:rPr>
        <w:t xml:space="preserve">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DD3106">
        <w:rPr>
          <w:rFonts w:ascii="Century Gothic" w:hAnsi="Century Gothic"/>
          <w:b/>
          <w:color w:val="auto"/>
        </w:rPr>
        <w:t>1</w:t>
      </w:r>
      <w:r w:rsidR="00590321">
        <w:rPr>
          <w:rFonts w:ascii="Century Gothic" w:hAnsi="Century Gothic"/>
          <w:b/>
          <w:color w:val="auto"/>
        </w:rPr>
        <w:t>1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8B0029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</w:t>
      </w:r>
      <w:r w:rsidR="00DD3106">
        <w:rPr>
          <w:rFonts w:ascii="Century Gothic" w:eastAsia="Calibri" w:hAnsi="Century Gothic" w:cs="Times New Roman"/>
          <w:sz w:val="24"/>
          <w:szCs w:val="24"/>
        </w:rPr>
        <w:t>6</w:t>
      </w:r>
      <w:r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65549A">
        <w:rPr>
          <w:rFonts w:ascii="Century Gothic" w:hAnsi="Century Gothic"/>
          <w:sz w:val="24"/>
          <w:szCs w:val="24"/>
        </w:rPr>
        <w:t>0</w:t>
      </w:r>
      <w:r w:rsidR="00590321">
        <w:rPr>
          <w:rFonts w:ascii="Century Gothic" w:hAnsi="Century Gothic"/>
          <w:sz w:val="24"/>
          <w:szCs w:val="24"/>
        </w:rPr>
        <w:t>7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65549A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590321">
        <w:rPr>
          <w:rFonts w:ascii="Century Gothic" w:hAnsi="Century Gothic"/>
          <w:bCs/>
          <w:sz w:val="24"/>
          <w:szCs w:val="24"/>
          <w:lang w:eastAsia="pt-BR" w:bidi="pt-BR"/>
        </w:rPr>
        <w:t>Executivo</w:t>
      </w:r>
      <w:r w:rsidR="006B3D92">
        <w:rPr>
          <w:rFonts w:ascii="Century Gothic" w:hAnsi="Century Gothic"/>
          <w:bCs/>
          <w:sz w:val="24"/>
          <w:szCs w:val="24"/>
          <w:lang w:eastAsia="pt-BR" w:bidi="pt-BR"/>
        </w:rPr>
        <w:t xml:space="preserve">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590321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O CONSELHO MUNICIPAL DE ALIMENTAÇÃO ESCOLAR – CAE, REVOGA A LEI MUNICIPAL Nº 3.274, DE 06 DE SETEMBRO DE 2000.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EC2D42" w:rsidRPr="00EC2D42" w:rsidRDefault="008106B6" w:rsidP="00EC2D4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24230F">
        <w:rPr>
          <w:rFonts w:ascii="Century Gothic" w:hAnsi="Century Gothic"/>
          <w:sz w:val="24"/>
          <w:szCs w:val="24"/>
        </w:rPr>
        <w:t xml:space="preserve"> nº 08/2018</w:t>
      </w:r>
      <w:r w:rsidR="00F33093">
        <w:rPr>
          <w:rFonts w:ascii="Century Gothic" w:hAnsi="Century Gothic"/>
          <w:sz w:val="24"/>
          <w:szCs w:val="24"/>
        </w:rPr>
        <w:t xml:space="preserve">, </w:t>
      </w:r>
      <w:r w:rsidR="00910CF7">
        <w:rPr>
          <w:rFonts w:ascii="Century Gothic" w:hAnsi="Century Gothic"/>
          <w:sz w:val="24"/>
          <w:szCs w:val="24"/>
        </w:rPr>
        <w:t xml:space="preserve">referido </w:t>
      </w:r>
      <w:r w:rsidR="0024230F">
        <w:rPr>
          <w:rFonts w:ascii="Century Gothic" w:hAnsi="Century Gothic"/>
          <w:sz w:val="24"/>
          <w:szCs w:val="24"/>
        </w:rPr>
        <w:t xml:space="preserve">projeto </w:t>
      </w:r>
      <w:r w:rsidR="00EC2D42">
        <w:rPr>
          <w:rFonts w:ascii="Century Gothic" w:hAnsi="Century Gothic"/>
          <w:sz w:val="24"/>
          <w:szCs w:val="24"/>
        </w:rPr>
        <w:t xml:space="preserve">dispõe </w:t>
      </w:r>
      <w:r w:rsidR="00EC2D42" w:rsidRPr="00EC2D42">
        <w:rPr>
          <w:rFonts w:ascii="Century Gothic" w:hAnsi="Century Gothic"/>
          <w:sz w:val="24"/>
          <w:szCs w:val="24"/>
        </w:rPr>
        <w:t>sobre a regulamentação do Conselho Municipal de Alimentação Escolar – CAE.</w:t>
      </w:r>
      <w:r w:rsidR="00EC2D42">
        <w:rPr>
          <w:rFonts w:ascii="Century Gothic" w:hAnsi="Century Gothic"/>
          <w:sz w:val="24"/>
          <w:szCs w:val="24"/>
        </w:rPr>
        <w:t xml:space="preserve"> </w:t>
      </w:r>
      <w:bookmarkStart w:id="0" w:name="_GoBack"/>
      <w:bookmarkEnd w:id="0"/>
      <w:r w:rsidR="00EC2D42">
        <w:rPr>
          <w:rFonts w:ascii="Century Gothic" w:hAnsi="Century Gothic"/>
          <w:sz w:val="24"/>
          <w:szCs w:val="24"/>
        </w:rPr>
        <w:t xml:space="preserve">A Mensagem também esclarece </w:t>
      </w:r>
      <w:r w:rsidR="00EC2D42" w:rsidRPr="00EC2D42">
        <w:rPr>
          <w:rFonts w:ascii="Century Gothic" w:hAnsi="Century Gothic"/>
          <w:sz w:val="24"/>
          <w:szCs w:val="24"/>
        </w:rPr>
        <w:t>que faz-se necessária a adequação da Lei Municipal nº 3.274, de 06 de setembro de 2000, que regulamentava a matéria à atual legislação federal que trouxe modificações atinentes ao fornecimento da alimentação escolar aos alunos da educação básica atendidas no âmbito PNAE (Programa Nacional de Alimentação Escolar).</w:t>
      </w:r>
    </w:p>
    <w:p w:rsidR="00EC2D42" w:rsidRPr="00EC2D42" w:rsidRDefault="00EC2D42" w:rsidP="00EC2D4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C2D42" w:rsidRPr="00EC2D42" w:rsidRDefault="00EC2D42" w:rsidP="00EC2D4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C2D42">
        <w:rPr>
          <w:rFonts w:ascii="Century Gothic" w:hAnsi="Century Gothic"/>
          <w:sz w:val="24"/>
          <w:szCs w:val="24"/>
        </w:rPr>
        <w:t>Desta forma, o referido Projeto de Lei tem por objetivo a adequação da legislação municipal à Lei Federal nº 11.947/2009, Resolução nº 26, de 17 de junho de 2013, bem como Resolução nº 04 de 02 de abril de 2015, revogando a Lei Municipal nº 3.274, de 06 de setembro de 2000, que regulava o tema aqui descrito.</w:t>
      </w:r>
    </w:p>
    <w:p w:rsidR="00EC2D42" w:rsidRPr="00EC2D42" w:rsidRDefault="00EC2D42" w:rsidP="00EC2D4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C2D42" w:rsidRDefault="00EC2D42" w:rsidP="00EC2D4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C2D42">
        <w:rPr>
          <w:rFonts w:ascii="Century Gothic" w:hAnsi="Century Gothic"/>
          <w:sz w:val="24"/>
          <w:szCs w:val="24"/>
        </w:rPr>
        <w:t>Cabe salientar que as alterações propostas se fazem necessárias e obrigatórias para a adequação da norma aplicável ao Conselho de Alimentação Escolar do Município, visando a manutenção do repasse dos recursos Federais ao Município.</w:t>
      </w:r>
    </w:p>
    <w:p w:rsidR="0024230F" w:rsidRDefault="0024230F" w:rsidP="00242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543E" w:rsidRDefault="00B61885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6215D9">
        <w:rPr>
          <w:rFonts w:ascii="Century Gothic" w:hAnsi="Century Gothic"/>
          <w:sz w:val="24"/>
          <w:szCs w:val="24"/>
        </w:rPr>
        <w:t>0</w:t>
      </w:r>
      <w:r w:rsidR="00DD3106">
        <w:rPr>
          <w:rFonts w:ascii="Century Gothic" w:hAnsi="Century Gothic"/>
          <w:sz w:val="24"/>
          <w:szCs w:val="24"/>
        </w:rPr>
        <w:t>6</w:t>
      </w:r>
      <w:r w:rsidR="006215D9">
        <w:rPr>
          <w:rFonts w:ascii="Century Gothic" w:hAnsi="Century Gothic"/>
          <w:sz w:val="24"/>
          <w:szCs w:val="24"/>
        </w:rPr>
        <w:t xml:space="preserve">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32705" w:rsidRDefault="0093270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13B3" w:rsidRDefault="00CF13B3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992" w:rsidRDefault="002A1992" w:rsidP="003C0F2A">
      <w:pPr>
        <w:spacing w:after="0" w:line="240" w:lineRule="auto"/>
      </w:pPr>
      <w:r>
        <w:separator/>
      </w:r>
    </w:p>
  </w:endnote>
  <w:endnote w:type="continuationSeparator" w:id="0">
    <w:p w:rsidR="002A1992" w:rsidRDefault="002A199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992" w:rsidRDefault="002A1992" w:rsidP="003C0F2A">
      <w:pPr>
        <w:spacing w:after="0" w:line="240" w:lineRule="auto"/>
      </w:pPr>
      <w:r>
        <w:separator/>
      </w:r>
    </w:p>
  </w:footnote>
  <w:footnote w:type="continuationSeparator" w:id="0">
    <w:p w:rsidR="002A1992" w:rsidRDefault="002A1992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1B4E"/>
    <w:rsid w:val="000C0365"/>
    <w:rsid w:val="000D4F15"/>
    <w:rsid w:val="000F3B8D"/>
    <w:rsid w:val="000F6EFC"/>
    <w:rsid w:val="00101ED1"/>
    <w:rsid w:val="00102B87"/>
    <w:rsid w:val="00104E3B"/>
    <w:rsid w:val="00107FA8"/>
    <w:rsid w:val="00127AD5"/>
    <w:rsid w:val="00144C91"/>
    <w:rsid w:val="00177724"/>
    <w:rsid w:val="0019212A"/>
    <w:rsid w:val="001A46F8"/>
    <w:rsid w:val="001B058C"/>
    <w:rsid w:val="001C6D76"/>
    <w:rsid w:val="001E4B93"/>
    <w:rsid w:val="0020108F"/>
    <w:rsid w:val="00202076"/>
    <w:rsid w:val="00204573"/>
    <w:rsid w:val="00205B80"/>
    <w:rsid w:val="00224A87"/>
    <w:rsid w:val="00233AF8"/>
    <w:rsid w:val="0024230F"/>
    <w:rsid w:val="002431D1"/>
    <w:rsid w:val="00246E72"/>
    <w:rsid w:val="00253720"/>
    <w:rsid w:val="002605CA"/>
    <w:rsid w:val="00264CDC"/>
    <w:rsid w:val="00265C00"/>
    <w:rsid w:val="00265C94"/>
    <w:rsid w:val="00271C04"/>
    <w:rsid w:val="00287F0E"/>
    <w:rsid w:val="002A1992"/>
    <w:rsid w:val="002A538B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8FC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551AF"/>
    <w:rsid w:val="004609B5"/>
    <w:rsid w:val="004616F3"/>
    <w:rsid w:val="00465C1C"/>
    <w:rsid w:val="004750D4"/>
    <w:rsid w:val="00475A5D"/>
    <w:rsid w:val="00476948"/>
    <w:rsid w:val="004811D9"/>
    <w:rsid w:val="00492191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5A2E"/>
    <w:rsid w:val="00533D12"/>
    <w:rsid w:val="00536226"/>
    <w:rsid w:val="00537E23"/>
    <w:rsid w:val="00551539"/>
    <w:rsid w:val="00583312"/>
    <w:rsid w:val="00590321"/>
    <w:rsid w:val="00591611"/>
    <w:rsid w:val="00597CF1"/>
    <w:rsid w:val="005A2EA8"/>
    <w:rsid w:val="005A3CCE"/>
    <w:rsid w:val="005A707E"/>
    <w:rsid w:val="005D1286"/>
    <w:rsid w:val="005E19CA"/>
    <w:rsid w:val="005F491F"/>
    <w:rsid w:val="00603A69"/>
    <w:rsid w:val="00610656"/>
    <w:rsid w:val="006123D6"/>
    <w:rsid w:val="00614AB4"/>
    <w:rsid w:val="00617EB4"/>
    <w:rsid w:val="006215D9"/>
    <w:rsid w:val="006341F1"/>
    <w:rsid w:val="006411D3"/>
    <w:rsid w:val="00646DE6"/>
    <w:rsid w:val="0064752F"/>
    <w:rsid w:val="0065284C"/>
    <w:rsid w:val="0065549A"/>
    <w:rsid w:val="00657E0E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8100B1"/>
    <w:rsid w:val="008106B6"/>
    <w:rsid w:val="008148F2"/>
    <w:rsid w:val="00814B15"/>
    <w:rsid w:val="0081507E"/>
    <w:rsid w:val="0082208D"/>
    <w:rsid w:val="00824422"/>
    <w:rsid w:val="00825C17"/>
    <w:rsid w:val="008375A6"/>
    <w:rsid w:val="00856209"/>
    <w:rsid w:val="00860AD6"/>
    <w:rsid w:val="008620B7"/>
    <w:rsid w:val="008626B7"/>
    <w:rsid w:val="008661E9"/>
    <w:rsid w:val="00870EBB"/>
    <w:rsid w:val="0089118A"/>
    <w:rsid w:val="00892997"/>
    <w:rsid w:val="008934FA"/>
    <w:rsid w:val="00896F2D"/>
    <w:rsid w:val="008A3F60"/>
    <w:rsid w:val="008B0029"/>
    <w:rsid w:val="008B229D"/>
    <w:rsid w:val="008B408F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E327A"/>
    <w:rsid w:val="009F0219"/>
    <w:rsid w:val="009F22A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095C"/>
    <w:rsid w:val="00AB2425"/>
    <w:rsid w:val="00AC12D5"/>
    <w:rsid w:val="00AC16C2"/>
    <w:rsid w:val="00AC30EE"/>
    <w:rsid w:val="00AE7F6E"/>
    <w:rsid w:val="00B035AE"/>
    <w:rsid w:val="00B0567F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6A4D"/>
    <w:rsid w:val="00C30B8B"/>
    <w:rsid w:val="00C3171B"/>
    <w:rsid w:val="00C50618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A7559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D3106"/>
    <w:rsid w:val="00DE355C"/>
    <w:rsid w:val="00E0117C"/>
    <w:rsid w:val="00E0119F"/>
    <w:rsid w:val="00E1142D"/>
    <w:rsid w:val="00E1427D"/>
    <w:rsid w:val="00E21CBE"/>
    <w:rsid w:val="00E2505F"/>
    <w:rsid w:val="00E3583C"/>
    <w:rsid w:val="00E44ABC"/>
    <w:rsid w:val="00E45CCB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B61D0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2017-12-19T15:36:00Z</cp:lastPrinted>
  <dcterms:created xsi:type="dcterms:W3CDTF">2018-03-06T15:55:00Z</dcterms:created>
  <dcterms:modified xsi:type="dcterms:W3CDTF">2018-03-06T15:58:00Z</dcterms:modified>
</cp:coreProperties>
</file>