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AC12D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465C1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4752F">
        <w:rPr>
          <w:rFonts w:ascii="Century Gothic" w:eastAsia="Calibri" w:hAnsi="Century Gothic" w:cs="Times New Roman"/>
          <w:sz w:val="24"/>
          <w:szCs w:val="24"/>
        </w:rPr>
        <w:t>1</w:t>
      </w:r>
      <w:r w:rsidR="00AC12D5">
        <w:rPr>
          <w:rFonts w:ascii="Century Gothic" w:eastAsia="Calibri" w:hAnsi="Century Gothic" w:cs="Times New Roman"/>
          <w:sz w:val="24"/>
          <w:szCs w:val="24"/>
        </w:rPr>
        <w:t>8</w:t>
      </w:r>
      <w:r w:rsidR="00465C1C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0D4F15">
        <w:rPr>
          <w:rFonts w:ascii="Century Gothic" w:hAnsi="Century Gothic"/>
          <w:b/>
          <w:color w:val="auto"/>
        </w:rPr>
        <w:t>3</w:t>
      </w:r>
      <w:r w:rsidR="00AC12D5">
        <w:rPr>
          <w:rFonts w:ascii="Century Gothic" w:hAnsi="Century Gothic"/>
          <w:b/>
          <w:color w:val="auto"/>
        </w:rPr>
        <w:t>1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40167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EB2F97">
        <w:rPr>
          <w:rFonts w:ascii="Century Gothic" w:eastAsia="Calibri" w:hAnsi="Century Gothic" w:cs="Times New Roman"/>
          <w:sz w:val="24"/>
          <w:szCs w:val="24"/>
        </w:rPr>
        <w:t>9</w:t>
      </w:r>
      <w:r w:rsidR="00D3164A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>3</w:t>
      </w:r>
      <w:r w:rsidR="00AC12D5">
        <w:rPr>
          <w:rFonts w:ascii="Century Gothic" w:hAnsi="Century Gothic"/>
          <w:sz w:val="24"/>
          <w:szCs w:val="24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Legislativ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F38E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AC12D5">
        <w:rPr>
          <w:rFonts w:ascii="Century Gothic" w:hAnsi="Century Gothic"/>
          <w:i/>
        </w:rPr>
        <w:t>DECLARA A FEIRA PONTA DE ESTOQUE COMO EVENTO OFICIAL DO MUNICÍPIO DE MARECHAL CÂNDIDO RONDON</w:t>
      </w:r>
      <w:r w:rsidR="0064752F">
        <w:rPr>
          <w:rFonts w:ascii="Century Gothic" w:hAnsi="Century Gothic"/>
          <w:i/>
        </w:rPr>
        <w:t xml:space="preserve">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44606B" w:rsidRDefault="008106B6" w:rsidP="0044606B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AA6084">
        <w:rPr>
          <w:rFonts w:ascii="Century Gothic" w:hAnsi="Century Gothic"/>
          <w:sz w:val="24"/>
          <w:szCs w:val="24"/>
        </w:rPr>
        <w:t>a Feira Ponta de Estoque</w:t>
      </w:r>
      <w:r w:rsidR="00AA6084">
        <w:rPr>
          <w:rFonts w:ascii="Century Gothic" w:hAnsi="Century Gothic"/>
          <w:sz w:val="24"/>
          <w:szCs w:val="24"/>
        </w:rPr>
        <w:t xml:space="preserve"> é </w:t>
      </w:r>
      <w:r w:rsidR="00AA6084">
        <w:rPr>
          <w:rFonts w:ascii="Century Gothic" w:hAnsi="Century Gothic"/>
          <w:sz w:val="24"/>
          <w:szCs w:val="24"/>
        </w:rPr>
        <w:t>realizada tradicionalmente nos meses de março e setembro pela Associação Comercial e Empresarial de Marechal Cândido Rondon (ACIMACAR).</w:t>
      </w:r>
      <w:r w:rsidR="00AA6084">
        <w:rPr>
          <w:rFonts w:ascii="Century Gothic" w:hAnsi="Century Gothic"/>
          <w:sz w:val="24"/>
          <w:szCs w:val="24"/>
        </w:rPr>
        <w:t xml:space="preserve"> É </w:t>
      </w:r>
      <w:r w:rsidR="00AA6084" w:rsidRPr="00164F73">
        <w:rPr>
          <w:rFonts w:ascii="Century Gothic" w:hAnsi="Century Gothic"/>
          <w:sz w:val="24"/>
          <w:szCs w:val="24"/>
        </w:rPr>
        <w:t xml:space="preserve">uma ação </w:t>
      </w:r>
      <w:r w:rsidR="00AA6084">
        <w:rPr>
          <w:rFonts w:ascii="Century Gothic" w:hAnsi="Century Gothic"/>
          <w:sz w:val="24"/>
          <w:szCs w:val="24"/>
        </w:rPr>
        <w:t xml:space="preserve">coordenada </w:t>
      </w:r>
      <w:r w:rsidR="00AA6084" w:rsidRPr="00164F73">
        <w:rPr>
          <w:rFonts w:ascii="Century Gothic" w:hAnsi="Century Gothic"/>
          <w:sz w:val="24"/>
          <w:szCs w:val="24"/>
        </w:rPr>
        <w:t>pelo Núcleo e Conselho da Mulher Empresária – CME, órgão da ACIMACAR</w:t>
      </w:r>
      <w:r w:rsidR="00AA6084">
        <w:rPr>
          <w:rFonts w:ascii="Century Gothic" w:hAnsi="Century Gothic"/>
          <w:sz w:val="24"/>
          <w:szCs w:val="24"/>
        </w:rPr>
        <w:t xml:space="preserve">, sendo promovida </w:t>
      </w:r>
      <w:r w:rsidR="00AA6084" w:rsidRPr="00164F73">
        <w:rPr>
          <w:rFonts w:ascii="Century Gothic" w:hAnsi="Century Gothic"/>
          <w:sz w:val="24"/>
          <w:szCs w:val="24"/>
        </w:rPr>
        <w:t>há mais de 15 anos</w:t>
      </w:r>
      <w:r w:rsidR="00AA6084">
        <w:rPr>
          <w:rFonts w:ascii="Century Gothic" w:hAnsi="Century Gothic"/>
          <w:sz w:val="24"/>
          <w:szCs w:val="24"/>
        </w:rPr>
        <w:t>.</w:t>
      </w:r>
    </w:p>
    <w:p w:rsidR="00AA6084" w:rsidRDefault="00AA6084" w:rsidP="0044606B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Ressalta-se que esta Feira</w:t>
      </w:r>
      <w:r w:rsidRPr="00164F73">
        <w:rPr>
          <w:rFonts w:ascii="Century Gothic" w:hAnsi="Century Gothic"/>
          <w:sz w:val="24"/>
          <w:szCs w:val="24"/>
        </w:rPr>
        <w:t xml:space="preserve"> é referência regional e se destaca pelo grande público que a visita e adquire produtos ofertados a preços diferenciados. </w:t>
      </w:r>
      <w:r>
        <w:rPr>
          <w:rFonts w:ascii="Century Gothic" w:hAnsi="Century Gothic"/>
          <w:sz w:val="24"/>
          <w:szCs w:val="24"/>
        </w:rPr>
        <w:t xml:space="preserve">Na última edição, cerca de </w:t>
      </w:r>
      <w:r w:rsidRPr="00164F73">
        <w:rPr>
          <w:rFonts w:ascii="Century Gothic" w:hAnsi="Century Gothic"/>
          <w:sz w:val="24"/>
          <w:szCs w:val="24"/>
        </w:rPr>
        <w:t xml:space="preserve">2,5 mil pessoas </w:t>
      </w:r>
      <w:r>
        <w:rPr>
          <w:rFonts w:ascii="Century Gothic" w:hAnsi="Century Gothic"/>
          <w:sz w:val="24"/>
          <w:szCs w:val="24"/>
        </w:rPr>
        <w:t xml:space="preserve">acompanharam as ofertas realizadas pelas empresas que participam do evento, que tem como principal objetivo </w:t>
      </w:r>
      <w:r w:rsidRPr="00164F73">
        <w:rPr>
          <w:rFonts w:ascii="Century Gothic" w:hAnsi="Century Gothic"/>
          <w:sz w:val="24"/>
          <w:szCs w:val="24"/>
        </w:rPr>
        <w:t>ofertar produtos à preços acessíveis</w:t>
      </w:r>
      <w:r>
        <w:rPr>
          <w:rFonts w:ascii="Century Gothic" w:hAnsi="Century Gothic"/>
          <w:sz w:val="24"/>
          <w:szCs w:val="24"/>
        </w:rPr>
        <w:t xml:space="preserve">, traduzindo em benefícios diretos </w:t>
      </w:r>
      <w:r w:rsidRPr="00164F73">
        <w:rPr>
          <w:rFonts w:ascii="Century Gothic" w:hAnsi="Century Gothic"/>
          <w:sz w:val="24"/>
          <w:szCs w:val="24"/>
        </w:rPr>
        <w:t>aos consumidores</w:t>
      </w:r>
      <w:r>
        <w:rPr>
          <w:rFonts w:ascii="Century Gothic" w:hAnsi="Century Gothic"/>
          <w:sz w:val="24"/>
          <w:szCs w:val="24"/>
        </w:rPr>
        <w:t>.</w:t>
      </w:r>
    </w:p>
    <w:p w:rsidR="00CF38E5" w:rsidRDefault="00B61885" w:rsidP="00F528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322083" w:rsidRDefault="00322083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40167C">
        <w:rPr>
          <w:rFonts w:ascii="Century Gothic" w:hAnsi="Century Gothic"/>
          <w:sz w:val="24"/>
          <w:szCs w:val="24"/>
        </w:rPr>
        <w:t>1</w:t>
      </w:r>
      <w:r w:rsidR="00EB2F97">
        <w:rPr>
          <w:rFonts w:ascii="Century Gothic" w:hAnsi="Century Gothic"/>
          <w:sz w:val="24"/>
          <w:szCs w:val="24"/>
        </w:rPr>
        <w:t>9</w:t>
      </w:r>
      <w:r w:rsidR="00BE7CFE">
        <w:rPr>
          <w:rFonts w:ascii="Century Gothic" w:hAnsi="Century Gothic"/>
          <w:sz w:val="24"/>
          <w:szCs w:val="24"/>
        </w:rPr>
        <w:t xml:space="preserve">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44606B" w:rsidRDefault="0044606B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B5" w:rsidRDefault="00BA09B5" w:rsidP="003C0F2A">
      <w:pPr>
        <w:spacing w:after="0" w:line="240" w:lineRule="auto"/>
      </w:pPr>
      <w:r>
        <w:separator/>
      </w:r>
    </w:p>
  </w:endnote>
  <w:endnote w:type="continuationSeparator" w:id="0">
    <w:p w:rsidR="00BA09B5" w:rsidRDefault="00BA09B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B5" w:rsidRDefault="00BA09B5" w:rsidP="003C0F2A">
      <w:pPr>
        <w:spacing w:after="0" w:line="240" w:lineRule="auto"/>
      </w:pPr>
      <w:r>
        <w:separator/>
      </w:r>
    </w:p>
  </w:footnote>
  <w:footnote w:type="continuationSeparator" w:id="0">
    <w:p w:rsidR="00BA09B5" w:rsidRDefault="00BA09B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F021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4EC8"/>
    <w:rsid w:val="00B16FC3"/>
    <w:rsid w:val="00B24025"/>
    <w:rsid w:val="00B30580"/>
    <w:rsid w:val="00B30BCA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3158"/>
    <w:rsid w:val="00F13265"/>
    <w:rsid w:val="00F14FA7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2017-12-12T15:05:00Z</cp:lastPrinted>
  <dcterms:created xsi:type="dcterms:W3CDTF">2017-12-19T15:08:00Z</dcterms:created>
  <dcterms:modified xsi:type="dcterms:W3CDTF">2017-12-19T15:11:00Z</dcterms:modified>
</cp:coreProperties>
</file>