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8E5" w:rsidRPr="009A029E" w:rsidRDefault="00CF38E5" w:rsidP="00CF38E5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Projeto de</w:t>
      </w:r>
      <w:r w:rsidR="00271C04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</w:t>
      </w:r>
      <w:r w:rsidR="00D74D5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Lei </w:t>
      </w:r>
      <w:r w:rsidR="008D67F4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Complementar </w:t>
      </w: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8D67F4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06</w:t>
      </w:r>
      <w:r w:rsidRPr="009A029E">
        <w:rPr>
          <w:rFonts w:ascii="Century Gothic" w:hAnsi="Century Gothic"/>
          <w:b/>
          <w:bCs/>
          <w:sz w:val="24"/>
          <w:szCs w:val="24"/>
          <w:lang w:eastAsia="pt-BR" w:bidi="pt-BR"/>
        </w:rPr>
        <w:t>-201</w:t>
      </w:r>
      <w:r w:rsidR="007F2B8C">
        <w:rPr>
          <w:rFonts w:ascii="Century Gothic" w:hAnsi="Century Gothic"/>
          <w:b/>
          <w:bCs/>
          <w:sz w:val="24"/>
          <w:szCs w:val="24"/>
          <w:lang w:eastAsia="pt-BR" w:bidi="pt-BR"/>
        </w:rPr>
        <w:t>7</w:t>
      </w:r>
    </w:p>
    <w:p w:rsidR="00CF38E5" w:rsidRDefault="00CF38E5" w:rsidP="00CF38E5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9A029E">
        <w:rPr>
          <w:rFonts w:ascii="Century Gothic" w:eastAsia="Calibri" w:hAnsi="Century Gothic" w:cs="Times New Roman"/>
          <w:sz w:val="24"/>
          <w:szCs w:val="24"/>
          <w:lang w:eastAsia="pt-BR" w:bidi="pt-BR"/>
        </w:rPr>
        <w:t>Autor</w:t>
      </w:r>
      <w:r w:rsidR="00271C04">
        <w:rPr>
          <w:rFonts w:ascii="Century Gothic" w:eastAsia="Calibri" w:hAnsi="Century Gothic" w:cs="Times New Roman"/>
          <w:sz w:val="24"/>
          <w:szCs w:val="24"/>
          <w:lang w:eastAsia="pt-BR" w:bidi="pt-BR"/>
        </w:rPr>
        <w:t xml:space="preserve">: </w:t>
      </w:r>
      <w:r w:rsidR="00D74D5E">
        <w:rPr>
          <w:rFonts w:ascii="Century Gothic" w:eastAsia="Calibri" w:hAnsi="Century Gothic" w:cs="Times New Roman"/>
          <w:sz w:val="24"/>
          <w:szCs w:val="24"/>
          <w:lang w:eastAsia="pt-BR" w:bidi="pt-BR"/>
        </w:rPr>
        <w:t>Execut</w:t>
      </w:r>
      <w:r w:rsidR="00271C04">
        <w:rPr>
          <w:rFonts w:ascii="Century Gothic" w:eastAsia="Calibri" w:hAnsi="Century Gothic" w:cs="Times New Roman"/>
          <w:sz w:val="24"/>
          <w:szCs w:val="24"/>
          <w:lang w:eastAsia="pt-BR" w:bidi="pt-BR"/>
        </w:rPr>
        <w:t>ivo</w:t>
      </w:r>
    </w:p>
    <w:p w:rsidR="00CF38E5" w:rsidRPr="00CF38E5" w:rsidRDefault="00CF38E5" w:rsidP="00CF38E5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205B80">
        <w:rPr>
          <w:rFonts w:ascii="Century Gothic" w:eastAsia="Calibri" w:hAnsi="Century Gothic" w:cs="Times New Roman"/>
          <w:sz w:val="24"/>
          <w:szCs w:val="24"/>
        </w:rPr>
        <w:t>30</w:t>
      </w:r>
      <w:r w:rsidR="00D74D5E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7F2B8C">
        <w:rPr>
          <w:rFonts w:ascii="Century Gothic" w:eastAsia="Calibri" w:hAnsi="Century Gothic" w:cs="Times New Roman"/>
          <w:sz w:val="24"/>
          <w:szCs w:val="24"/>
        </w:rPr>
        <w:t xml:space="preserve">de </w:t>
      </w:r>
      <w:r w:rsidR="00D74D5E">
        <w:rPr>
          <w:rFonts w:ascii="Century Gothic" w:eastAsia="Calibri" w:hAnsi="Century Gothic" w:cs="Times New Roman"/>
          <w:sz w:val="24"/>
          <w:szCs w:val="24"/>
        </w:rPr>
        <w:t xml:space="preserve">novembro </w:t>
      </w:r>
      <w:r>
        <w:rPr>
          <w:rFonts w:ascii="Century Gothic" w:eastAsia="Calibri" w:hAnsi="Century Gothic" w:cs="Times New Roman"/>
          <w:sz w:val="24"/>
          <w:szCs w:val="24"/>
        </w:rPr>
        <w:t>201</w:t>
      </w:r>
      <w:r w:rsidR="007F2B8C">
        <w:rPr>
          <w:rFonts w:ascii="Century Gothic" w:eastAsia="Calibri" w:hAnsi="Century Gothic" w:cs="Times New Roman"/>
          <w:sz w:val="24"/>
          <w:szCs w:val="24"/>
        </w:rPr>
        <w:t>7</w:t>
      </w:r>
      <w:r w:rsidRPr="009A029E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:rsidR="00D42482" w:rsidRDefault="00D42482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</w:p>
    <w:p w:rsidR="00972786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PARECER </w:t>
      </w:r>
      <w:r w:rsidR="00224A87">
        <w:rPr>
          <w:rFonts w:ascii="Century Gothic" w:hAnsi="Century Gothic"/>
          <w:b/>
          <w:color w:val="auto"/>
        </w:rPr>
        <w:t>1</w:t>
      </w:r>
      <w:r w:rsidR="008D67F4">
        <w:rPr>
          <w:rFonts w:ascii="Century Gothic" w:hAnsi="Century Gothic"/>
          <w:b/>
          <w:color w:val="auto"/>
        </w:rPr>
        <w:t>9</w:t>
      </w:r>
      <w:r w:rsidR="00BF27FC">
        <w:rPr>
          <w:rFonts w:ascii="Century Gothic" w:hAnsi="Century Gothic"/>
          <w:b/>
          <w:color w:val="auto"/>
        </w:rPr>
        <w:t>-B</w:t>
      </w:r>
      <w:r w:rsidR="00972786">
        <w:rPr>
          <w:rFonts w:ascii="Century Gothic" w:hAnsi="Century Gothic"/>
          <w:b/>
          <w:color w:val="auto"/>
        </w:rPr>
        <w:t>/2017</w:t>
      </w:r>
    </w:p>
    <w:p w:rsidR="00CF38E5" w:rsidRPr="00CF38E5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COMISSÃO DE </w:t>
      </w:r>
      <w:r w:rsidR="00BF27FC">
        <w:rPr>
          <w:rFonts w:ascii="Century Gothic" w:hAnsi="Century Gothic"/>
          <w:b/>
          <w:color w:val="auto"/>
        </w:rPr>
        <w:t>JUSTIÇA E REDAÇÃO</w:t>
      </w:r>
    </w:p>
    <w:p w:rsidR="00CF38E5" w:rsidRPr="00CF38E5" w:rsidRDefault="00D3164A" w:rsidP="00CF38E5">
      <w:pPr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05 de dezembro</w:t>
      </w:r>
      <w:r w:rsidR="00CF38E5" w:rsidRPr="00CF38E5">
        <w:rPr>
          <w:rFonts w:ascii="Century Gothic" w:eastAsia="Calibri" w:hAnsi="Century Gothic" w:cs="Times New Roman"/>
          <w:sz w:val="24"/>
          <w:szCs w:val="24"/>
        </w:rPr>
        <w:t xml:space="preserve"> de 201</w:t>
      </w:r>
      <w:r w:rsidR="00FA45B8">
        <w:rPr>
          <w:rFonts w:ascii="Century Gothic" w:eastAsia="Calibri" w:hAnsi="Century Gothic" w:cs="Times New Roman"/>
          <w:sz w:val="24"/>
          <w:szCs w:val="24"/>
        </w:rPr>
        <w:t>7</w:t>
      </w:r>
    </w:p>
    <w:p w:rsidR="00CF38E5" w:rsidRPr="00CF38E5" w:rsidRDefault="00CF38E5" w:rsidP="00CF38E5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CF38E5">
        <w:rPr>
          <w:rFonts w:ascii="Century Gothic" w:hAnsi="Century Gothic"/>
          <w:sz w:val="24"/>
          <w:szCs w:val="24"/>
        </w:rPr>
        <w:t xml:space="preserve">Os Vereadores que abaixo subscrevem, membros da Comissão Permanente de </w:t>
      </w:r>
      <w:r w:rsidR="00D92B5B">
        <w:rPr>
          <w:rFonts w:ascii="Century Gothic" w:hAnsi="Century Gothic"/>
          <w:sz w:val="24"/>
          <w:szCs w:val="24"/>
        </w:rPr>
        <w:t>Justiça e Redação</w:t>
      </w:r>
      <w:r w:rsidR="00E766DF">
        <w:rPr>
          <w:rFonts w:ascii="Century Gothic" w:hAnsi="Century Gothic"/>
          <w:sz w:val="24"/>
          <w:szCs w:val="24"/>
        </w:rPr>
        <w:t xml:space="preserve">, </w:t>
      </w:r>
      <w:r w:rsidRPr="00CF38E5">
        <w:rPr>
          <w:rFonts w:ascii="Century Gothic" w:hAnsi="Century Gothic"/>
          <w:sz w:val="24"/>
          <w:szCs w:val="24"/>
        </w:rPr>
        <w:t xml:space="preserve">em cumprimento aos preceitos legais, </w:t>
      </w:r>
      <w:r w:rsidR="00224A87">
        <w:rPr>
          <w:rFonts w:ascii="Century Gothic" w:hAnsi="Century Gothic"/>
          <w:sz w:val="24"/>
          <w:szCs w:val="24"/>
        </w:rPr>
        <w:t xml:space="preserve">passam a analisar </w:t>
      </w:r>
      <w:r w:rsidRPr="00CF38E5">
        <w:rPr>
          <w:rFonts w:ascii="Century Gothic" w:hAnsi="Century Gothic"/>
          <w:sz w:val="24"/>
          <w:szCs w:val="24"/>
        </w:rPr>
        <w:t xml:space="preserve">o Projeto </w:t>
      </w:r>
      <w:r w:rsidR="00082208">
        <w:rPr>
          <w:rFonts w:ascii="Century Gothic" w:hAnsi="Century Gothic"/>
          <w:sz w:val="24"/>
          <w:szCs w:val="24"/>
        </w:rPr>
        <w:t>de</w:t>
      </w:r>
      <w:r w:rsidR="009B4BB0">
        <w:rPr>
          <w:rFonts w:ascii="Century Gothic" w:hAnsi="Century Gothic"/>
          <w:sz w:val="24"/>
          <w:szCs w:val="24"/>
        </w:rPr>
        <w:t xml:space="preserve"> </w:t>
      </w:r>
      <w:r w:rsidR="00D74D5E">
        <w:rPr>
          <w:rFonts w:ascii="Century Gothic" w:hAnsi="Century Gothic"/>
          <w:sz w:val="24"/>
          <w:szCs w:val="24"/>
        </w:rPr>
        <w:t xml:space="preserve">Lei </w:t>
      </w:r>
      <w:r w:rsidR="008D67F4">
        <w:rPr>
          <w:rFonts w:ascii="Century Gothic" w:hAnsi="Century Gothic"/>
          <w:sz w:val="24"/>
          <w:szCs w:val="24"/>
        </w:rPr>
        <w:t xml:space="preserve">Complementar </w:t>
      </w:r>
      <w:r w:rsidRPr="00CF38E5">
        <w:rPr>
          <w:rFonts w:ascii="Century Gothic" w:hAnsi="Century Gothic"/>
          <w:sz w:val="24"/>
          <w:szCs w:val="24"/>
        </w:rPr>
        <w:t>nº</w:t>
      </w:r>
      <w:r w:rsidR="00306093">
        <w:rPr>
          <w:rFonts w:ascii="Century Gothic" w:hAnsi="Century Gothic"/>
          <w:sz w:val="24"/>
          <w:szCs w:val="24"/>
        </w:rPr>
        <w:t xml:space="preserve"> </w:t>
      </w:r>
      <w:r w:rsidR="008D67F4">
        <w:rPr>
          <w:rFonts w:ascii="Century Gothic" w:hAnsi="Century Gothic"/>
          <w:sz w:val="24"/>
          <w:szCs w:val="24"/>
        </w:rPr>
        <w:t>0</w:t>
      </w:r>
      <w:r w:rsidR="00D74D5E">
        <w:rPr>
          <w:rFonts w:ascii="Century Gothic" w:hAnsi="Century Gothic"/>
          <w:sz w:val="24"/>
          <w:szCs w:val="24"/>
        </w:rPr>
        <w:t>6</w:t>
      </w:r>
      <w:r w:rsidR="00FA45B8">
        <w:rPr>
          <w:rFonts w:ascii="Century Gothic" w:hAnsi="Century Gothic"/>
          <w:bCs/>
          <w:sz w:val="24"/>
          <w:szCs w:val="24"/>
          <w:lang w:eastAsia="pt-BR" w:bidi="pt-BR"/>
        </w:rPr>
        <w:t>/2017</w:t>
      </w:r>
      <w:r w:rsidR="00B61CFE">
        <w:rPr>
          <w:rFonts w:ascii="Century Gothic" w:hAnsi="Century Gothic"/>
          <w:bCs/>
          <w:sz w:val="24"/>
          <w:szCs w:val="24"/>
          <w:lang w:eastAsia="pt-BR" w:bidi="pt-BR"/>
        </w:rPr>
        <w:t xml:space="preserve">, do </w:t>
      </w:r>
      <w:r w:rsidR="00051503">
        <w:rPr>
          <w:rFonts w:ascii="Century Gothic" w:hAnsi="Century Gothic"/>
          <w:bCs/>
          <w:sz w:val="24"/>
          <w:szCs w:val="24"/>
          <w:lang w:eastAsia="pt-BR" w:bidi="pt-BR"/>
        </w:rPr>
        <w:t xml:space="preserve">Executivo </w:t>
      </w:r>
      <w:r w:rsidR="006862EA">
        <w:rPr>
          <w:rFonts w:ascii="Century Gothic" w:hAnsi="Century Gothic"/>
          <w:bCs/>
          <w:sz w:val="24"/>
          <w:szCs w:val="24"/>
          <w:lang w:eastAsia="pt-BR" w:bidi="pt-BR"/>
        </w:rPr>
        <w:t>Municipal</w:t>
      </w:r>
      <w:r w:rsidRPr="00CF38E5">
        <w:rPr>
          <w:rFonts w:ascii="Century Gothic" w:hAnsi="Century Gothic"/>
          <w:sz w:val="24"/>
          <w:szCs w:val="24"/>
        </w:rPr>
        <w:t>.   </w:t>
      </w:r>
    </w:p>
    <w:p w:rsidR="00CF38E5" w:rsidRPr="009A029E" w:rsidRDefault="00CF38E5" w:rsidP="006341F1">
      <w:pPr>
        <w:pStyle w:val="NormalWeb"/>
        <w:ind w:left="2835"/>
        <w:jc w:val="both"/>
        <w:rPr>
          <w:rFonts w:ascii="Century Gothic" w:hAnsi="Century Gothic"/>
        </w:rPr>
      </w:pPr>
      <w:r w:rsidRPr="009A029E">
        <w:rPr>
          <w:rFonts w:ascii="Century Gothic" w:hAnsi="Century Gothic"/>
          <w:i/>
        </w:rPr>
        <w:t xml:space="preserve">A </w:t>
      </w:r>
      <w:r>
        <w:rPr>
          <w:rFonts w:ascii="Century Gothic" w:hAnsi="Century Gothic"/>
          <w:i/>
        </w:rPr>
        <w:t>MATÉRIA</w:t>
      </w:r>
      <w:r w:rsidR="000C0365">
        <w:rPr>
          <w:rFonts w:ascii="Century Gothic" w:hAnsi="Century Gothic"/>
          <w:i/>
        </w:rPr>
        <w:t xml:space="preserve"> </w:t>
      </w:r>
      <w:r w:rsidR="006341F1">
        <w:rPr>
          <w:rFonts w:ascii="Century Gothic" w:hAnsi="Century Gothic"/>
          <w:i/>
        </w:rPr>
        <w:t xml:space="preserve">DISPÕE SOBRE </w:t>
      </w:r>
      <w:r w:rsidR="008D67F4">
        <w:rPr>
          <w:rFonts w:ascii="Century Gothic" w:hAnsi="Century Gothic"/>
          <w:i/>
        </w:rPr>
        <w:t>ALTERAÇÃO DO ARTIGO 259 E RESPECTIVA TABELA “V” ANEXA DA LEI COMPLEMENTAR Nº 026/2002,</w:t>
      </w:r>
      <w:r w:rsidR="00950ACC">
        <w:rPr>
          <w:rFonts w:ascii="Century Gothic" w:hAnsi="Century Gothic"/>
          <w:i/>
        </w:rPr>
        <w:t xml:space="preserve"> E DÁ OUTRAS PROVIDÊNCIAS.</w:t>
      </w:r>
    </w:p>
    <w:p w:rsidR="00497F62" w:rsidRDefault="00497F62" w:rsidP="00497F62">
      <w:pPr>
        <w:ind w:firstLine="1134"/>
        <w:jc w:val="both"/>
        <w:rPr>
          <w:rFonts w:ascii="Century Gothic" w:hAnsi="Century Gothic"/>
          <w:sz w:val="24"/>
          <w:szCs w:val="24"/>
        </w:rPr>
      </w:pPr>
    </w:p>
    <w:p w:rsidR="008F0FC2" w:rsidRPr="008F0FC2" w:rsidRDefault="008106B6" w:rsidP="008F0FC2">
      <w:pPr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Conforme revela a Mensag</w:t>
      </w:r>
      <w:r w:rsidR="00264CDC">
        <w:rPr>
          <w:rFonts w:ascii="Century Gothic" w:hAnsi="Century Gothic"/>
          <w:sz w:val="24"/>
          <w:szCs w:val="24"/>
        </w:rPr>
        <w:t>em e Exposição de Motivos nº 07</w:t>
      </w:r>
      <w:r w:rsidR="00396C36">
        <w:rPr>
          <w:rFonts w:ascii="Century Gothic" w:hAnsi="Century Gothic"/>
          <w:sz w:val="24"/>
          <w:szCs w:val="24"/>
        </w:rPr>
        <w:t>5</w:t>
      </w:r>
      <w:r>
        <w:rPr>
          <w:rFonts w:ascii="Century Gothic" w:hAnsi="Century Gothic"/>
          <w:sz w:val="24"/>
          <w:szCs w:val="24"/>
        </w:rPr>
        <w:t xml:space="preserve">/2017, </w:t>
      </w:r>
      <w:r w:rsidR="00EC3B31">
        <w:rPr>
          <w:rFonts w:ascii="Century Gothic" w:hAnsi="Century Gothic"/>
          <w:sz w:val="24"/>
          <w:szCs w:val="24"/>
        </w:rPr>
        <w:t xml:space="preserve">o apenso Projeto de Lei </w:t>
      </w:r>
      <w:r w:rsidR="008F0FC2" w:rsidRPr="008F0FC2">
        <w:rPr>
          <w:rFonts w:ascii="Century Gothic" w:hAnsi="Century Gothic"/>
          <w:sz w:val="24"/>
          <w:szCs w:val="24"/>
        </w:rPr>
        <w:t xml:space="preserve">pretende atualizar os dispositivos e valores relativos à tributação das atividades desenvolvidas nos cemitérios do município, inclusive fixando, a partir da nova tabela proposta, os valores máximos taxados, para disciplinar os valores aplicados pelos prestadores de serviço nesta área de atuação, no âmbito do Município. Neste sentido, a tabela ora proposta, altera valores em alguns itens daquela “tabela V” prevista na Lei Complementar 26/2003 (o Código Tributário do município). </w:t>
      </w:r>
    </w:p>
    <w:p w:rsidR="00CF38E5" w:rsidRDefault="00B61885" w:rsidP="005F491F">
      <w:pPr>
        <w:ind w:firstLine="1134"/>
        <w:jc w:val="both"/>
        <w:rPr>
          <w:rFonts w:ascii="Century Gothic" w:hAnsi="Century Gothic"/>
          <w:sz w:val="24"/>
          <w:szCs w:val="24"/>
        </w:rPr>
      </w:pPr>
      <w:bookmarkStart w:id="0" w:name="_GoBack"/>
      <w:bookmarkEnd w:id="0"/>
      <w:r>
        <w:rPr>
          <w:rFonts w:ascii="Century Gothic" w:hAnsi="Century Gothic"/>
          <w:sz w:val="24"/>
          <w:szCs w:val="24"/>
        </w:rPr>
        <w:t>Sendo assim, a</w:t>
      </w:r>
      <w:r w:rsidR="003F4C42" w:rsidRPr="005F491F">
        <w:rPr>
          <w:rFonts w:ascii="Century Gothic" w:hAnsi="Century Gothic"/>
          <w:sz w:val="24"/>
          <w:szCs w:val="24"/>
        </w:rPr>
        <w:t xml:space="preserve">pós analisar os aspectos legal, gramatical e lógico, os Membros desta Comissão Permanente manifestam-se </w:t>
      </w:r>
      <w:r w:rsidR="003A7046" w:rsidRPr="003A7046">
        <w:rPr>
          <w:rFonts w:ascii="Century Gothic" w:hAnsi="Century Gothic"/>
          <w:b/>
          <w:sz w:val="24"/>
          <w:szCs w:val="24"/>
        </w:rPr>
        <w:t>FAVORÁVEIS</w:t>
      </w:r>
      <w:r>
        <w:rPr>
          <w:rFonts w:ascii="Century Gothic" w:hAnsi="Century Gothic"/>
          <w:sz w:val="24"/>
          <w:szCs w:val="24"/>
        </w:rPr>
        <w:t xml:space="preserve"> </w:t>
      </w:r>
      <w:r w:rsidR="003A7046">
        <w:rPr>
          <w:rFonts w:ascii="Century Gothic" w:hAnsi="Century Gothic"/>
          <w:sz w:val="24"/>
          <w:szCs w:val="24"/>
        </w:rPr>
        <w:t>à</w:t>
      </w:r>
      <w:r>
        <w:rPr>
          <w:rFonts w:ascii="Century Gothic" w:hAnsi="Century Gothic"/>
          <w:sz w:val="24"/>
          <w:szCs w:val="24"/>
        </w:rPr>
        <w:t xml:space="preserve"> </w:t>
      </w:r>
      <w:r w:rsidR="003F4C42" w:rsidRPr="005F491F">
        <w:rPr>
          <w:rFonts w:ascii="Century Gothic" w:hAnsi="Century Gothic"/>
          <w:sz w:val="24"/>
          <w:szCs w:val="24"/>
        </w:rPr>
        <w:t xml:space="preserve">matéria em análise. </w:t>
      </w:r>
    </w:p>
    <w:p w:rsidR="00CF38E5" w:rsidRDefault="00CF38E5" w:rsidP="005F491F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5F491F">
        <w:rPr>
          <w:rFonts w:ascii="Century Gothic" w:hAnsi="Century Gothic"/>
          <w:sz w:val="24"/>
          <w:szCs w:val="24"/>
        </w:rPr>
        <w:t xml:space="preserve"> É O PARECER. SALA DAS SESSÕES, </w:t>
      </w:r>
      <w:r w:rsidR="0031107B" w:rsidRPr="005F491F">
        <w:rPr>
          <w:rFonts w:ascii="Century Gothic" w:hAnsi="Century Gothic"/>
          <w:sz w:val="24"/>
          <w:szCs w:val="24"/>
        </w:rPr>
        <w:t xml:space="preserve">em </w:t>
      </w:r>
      <w:r w:rsidR="00BE7CFE">
        <w:rPr>
          <w:rFonts w:ascii="Century Gothic" w:hAnsi="Century Gothic"/>
          <w:sz w:val="24"/>
          <w:szCs w:val="24"/>
        </w:rPr>
        <w:t>05 de dezembro</w:t>
      </w:r>
      <w:r w:rsidR="007F2B8C" w:rsidRPr="005F491F">
        <w:rPr>
          <w:rFonts w:ascii="Century Gothic" w:hAnsi="Century Gothic"/>
          <w:sz w:val="24"/>
          <w:szCs w:val="24"/>
        </w:rPr>
        <w:t xml:space="preserve"> de 2017</w:t>
      </w:r>
      <w:r w:rsidRPr="005F491F">
        <w:rPr>
          <w:rFonts w:ascii="Century Gothic" w:hAnsi="Century Gothic"/>
          <w:sz w:val="24"/>
          <w:szCs w:val="24"/>
        </w:rPr>
        <w:t>.</w:t>
      </w:r>
    </w:p>
    <w:p w:rsidR="00FD012F" w:rsidRDefault="00FD012F" w:rsidP="005F491F">
      <w:pPr>
        <w:ind w:firstLine="1134"/>
        <w:jc w:val="both"/>
        <w:rPr>
          <w:rFonts w:ascii="Century Gothic" w:hAnsi="Century Gothic"/>
          <w:sz w:val="24"/>
          <w:szCs w:val="24"/>
        </w:rPr>
      </w:pPr>
    </w:p>
    <w:p w:rsidR="00CF38E5" w:rsidRDefault="00CF38E5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CF38E5" w:rsidRPr="00596690" w:rsidRDefault="00046AF1" w:rsidP="00CF38E5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CLAUDIO ROBERTO KOHLER</w:t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500948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>RONALDO POHL</w:t>
      </w:r>
    </w:p>
    <w:p w:rsidR="00CF38E5" w:rsidRDefault="00CF38E5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Presidente</w:t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500948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>Relator</w:t>
      </w:r>
      <w:r w:rsidR="00A35617">
        <w:rPr>
          <w:rFonts w:ascii="Century Gothic" w:hAnsi="Century Gothic"/>
          <w:sz w:val="24"/>
          <w:szCs w:val="24"/>
        </w:rPr>
        <w:t xml:space="preserve"> </w:t>
      </w:r>
    </w:p>
    <w:p w:rsidR="00A35617" w:rsidRDefault="00A35617" w:rsidP="0050094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</w:p>
    <w:p w:rsidR="00FD012F" w:rsidRDefault="00FD012F" w:rsidP="0050094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</w:p>
    <w:p w:rsidR="00CF38E5" w:rsidRPr="00596690" w:rsidRDefault="00046AF1" w:rsidP="0050094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VANDERLEI CAETANO SAUER</w:t>
      </w:r>
    </w:p>
    <w:p w:rsidR="00347C13" w:rsidRDefault="00CF38E5" w:rsidP="00500948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</w:p>
    <w:sectPr w:rsidR="00347C13" w:rsidSect="00CE0211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AF1" w:rsidRDefault="00246AF1" w:rsidP="003C0F2A">
      <w:pPr>
        <w:spacing w:after="0" w:line="240" w:lineRule="auto"/>
      </w:pPr>
      <w:r>
        <w:separator/>
      </w:r>
    </w:p>
  </w:endnote>
  <w:endnote w:type="continuationSeparator" w:id="0">
    <w:p w:rsidR="00246AF1" w:rsidRDefault="00246AF1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AF1" w:rsidRDefault="00246AF1" w:rsidP="003C0F2A">
      <w:pPr>
        <w:spacing w:after="0" w:line="240" w:lineRule="auto"/>
      </w:pPr>
      <w:r>
        <w:separator/>
      </w:r>
    </w:p>
  </w:footnote>
  <w:footnote w:type="continuationSeparator" w:id="0">
    <w:p w:rsidR="00246AF1" w:rsidRDefault="00246AF1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5AB5"/>
    <w:rsid w:val="00016719"/>
    <w:rsid w:val="00016C17"/>
    <w:rsid w:val="00030BE1"/>
    <w:rsid w:val="000352CF"/>
    <w:rsid w:val="00040C01"/>
    <w:rsid w:val="00046AF1"/>
    <w:rsid w:val="00051503"/>
    <w:rsid w:val="000544B3"/>
    <w:rsid w:val="000551B2"/>
    <w:rsid w:val="000561B4"/>
    <w:rsid w:val="0006013A"/>
    <w:rsid w:val="00064C0B"/>
    <w:rsid w:val="00082208"/>
    <w:rsid w:val="0008583F"/>
    <w:rsid w:val="00086A75"/>
    <w:rsid w:val="00087F41"/>
    <w:rsid w:val="0009688B"/>
    <w:rsid w:val="000A57D5"/>
    <w:rsid w:val="000C0365"/>
    <w:rsid w:val="000F3B8D"/>
    <w:rsid w:val="000F6EFC"/>
    <w:rsid w:val="00102B87"/>
    <w:rsid w:val="00104E3B"/>
    <w:rsid w:val="00107FA8"/>
    <w:rsid w:val="00127AD5"/>
    <w:rsid w:val="00144C91"/>
    <w:rsid w:val="00177724"/>
    <w:rsid w:val="0019212A"/>
    <w:rsid w:val="001B058C"/>
    <w:rsid w:val="001E4B93"/>
    <w:rsid w:val="0020108F"/>
    <w:rsid w:val="00202076"/>
    <w:rsid w:val="00204573"/>
    <w:rsid w:val="00205B80"/>
    <w:rsid w:val="00224A87"/>
    <w:rsid w:val="00233AF8"/>
    <w:rsid w:val="00246AF1"/>
    <w:rsid w:val="00253720"/>
    <w:rsid w:val="002605CA"/>
    <w:rsid w:val="00264CDC"/>
    <w:rsid w:val="00265C00"/>
    <w:rsid w:val="00271C04"/>
    <w:rsid w:val="00287F0E"/>
    <w:rsid w:val="00291FE3"/>
    <w:rsid w:val="002A53C8"/>
    <w:rsid w:val="002A7A64"/>
    <w:rsid w:val="002B3AE3"/>
    <w:rsid w:val="002C2138"/>
    <w:rsid w:val="002C44CA"/>
    <w:rsid w:val="002C49B6"/>
    <w:rsid w:val="002D6394"/>
    <w:rsid w:val="002E7F5A"/>
    <w:rsid w:val="002F431A"/>
    <w:rsid w:val="002F517A"/>
    <w:rsid w:val="00300C0A"/>
    <w:rsid w:val="00306093"/>
    <w:rsid w:val="0031107B"/>
    <w:rsid w:val="00332F08"/>
    <w:rsid w:val="00334B14"/>
    <w:rsid w:val="0033543D"/>
    <w:rsid w:val="00347C13"/>
    <w:rsid w:val="00354EA9"/>
    <w:rsid w:val="0035734A"/>
    <w:rsid w:val="003623A0"/>
    <w:rsid w:val="003625CD"/>
    <w:rsid w:val="00383D70"/>
    <w:rsid w:val="00391C6B"/>
    <w:rsid w:val="00391DC2"/>
    <w:rsid w:val="00396C36"/>
    <w:rsid w:val="003A4B3B"/>
    <w:rsid w:val="003A5070"/>
    <w:rsid w:val="003A7046"/>
    <w:rsid w:val="003C06F5"/>
    <w:rsid w:val="003C0F2A"/>
    <w:rsid w:val="003F1D3D"/>
    <w:rsid w:val="003F2716"/>
    <w:rsid w:val="003F4C42"/>
    <w:rsid w:val="004117D1"/>
    <w:rsid w:val="0041206C"/>
    <w:rsid w:val="00416B00"/>
    <w:rsid w:val="00423E8E"/>
    <w:rsid w:val="00426317"/>
    <w:rsid w:val="00431AFF"/>
    <w:rsid w:val="00442EF5"/>
    <w:rsid w:val="004551AF"/>
    <w:rsid w:val="004609B5"/>
    <w:rsid w:val="004616F3"/>
    <w:rsid w:val="004750D4"/>
    <w:rsid w:val="00476948"/>
    <w:rsid w:val="004811D9"/>
    <w:rsid w:val="004930EB"/>
    <w:rsid w:val="00497F62"/>
    <w:rsid w:val="004A68A3"/>
    <w:rsid w:val="004B1765"/>
    <w:rsid w:val="004C25FC"/>
    <w:rsid w:val="004E443B"/>
    <w:rsid w:val="004F1E65"/>
    <w:rsid w:val="00500948"/>
    <w:rsid w:val="00510868"/>
    <w:rsid w:val="00514837"/>
    <w:rsid w:val="00520485"/>
    <w:rsid w:val="00533D12"/>
    <w:rsid w:val="00537E23"/>
    <w:rsid w:val="00551539"/>
    <w:rsid w:val="00583312"/>
    <w:rsid w:val="00591611"/>
    <w:rsid w:val="005A2EA8"/>
    <w:rsid w:val="005A3CCE"/>
    <w:rsid w:val="005D1286"/>
    <w:rsid w:val="005E19CA"/>
    <w:rsid w:val="005F491F"/>
    <w:rsid w:val="00603A69"/>
    <w:rsid w:val="00610656"/>
    <w:rsid w:val="006123D6"/>
    <w:rsid w:val="00614AB4"/>
    <w:rsid w:val="00617EB4"/>
    <w:rsid w:val="006341F1"/>
    <w:rsid w:val="006411D3"/>
    <w:rsid w:val="00646DE6"/>
    <w:rsid w:val="0065284C"/>
    <w:rsid w:val="00657E0E"/>
    <w:rsid w:val="006721AF"/>
    <w:rsid w:val="006742BF"/>
    <w:rsid w:val="006862EA"/>
    <w:rsid w:val="00687AB6"/>
    <w:rsid w:val="00693C5F"/>
    <w:rsid w:val="006A0657"/>
    <w:rsid w:val="006A2C85"/>
    <w:rsid w:val="006A4F30"/>
    <w:rsid w:val="006B3108"/>
    <w:rsid w:val="006B7D1F"/>
    <w:rsid w:val="006C0292"/>
    <w:rsid w:val="006C1FCD"/>
    <w:rsid w:val="006E2B88"/>
    <w:rsid w:val="006E7BAD"/>
    <w:rsid w:val="006F0691"/>
    <w:rsid w:val="007043AD"/>
    <w:rsid w:val="007055B7"/>
    <w:rsid w:val="00707832"/>
    <w:rsid w:val="00714787"/>
    <w:rsid w:val="007149BC"/>
    <w:rsid w:val="00722952"/>
    <w:rsid w:val="0075486D"/>
    <w:rsid w:val="00756440"/>
    <w:rsid w:val="007703CE"/>
    <w:rsid w:val="00773888"/>
    <w:rsid w:val="00776462"/>
    <w:rsid w:val="007856FC"/>
    <w:rsid w:val="00797483"/>
    <w:rsid w:val="007B4D51"/>
    <w:rsid w:val="007C79DB"/>
    <w:rsid w:val="007D262E"/>
    <w:rsid w:val="007E16E8"/>
    <w:rsid w:val="007E2415"/>
    <w:rsid w:val="007E62C1"/>
    <w:rsid w:val="007F2B8C"/>
    <w:rsid w:val="007F4408"/>
    <w:rsid w:val="007F46F0"/>
    <w:rsid w:val="007F4B5B"/>
    <w:rsid w:val="008100B1"/>
    <w:rsid w:val="008106B6"/>
    <w:rsid w:val="0081507E"/>
    <w:rsid w:val="0082208D"/>
    <w:rsid w:val="00824422"/>
    <w:rsid w:val="00825C17"/>
    <w:rsid w:val="008375A6"/>
    <w:rsid w:val="008620B7"/>
    <w:rsid w:val="00870EBB"/>
    <w:rsid w:val="0089118A"/>
    <w:rsid w:val="00892997"/>
    <w:rsid w:val="008934FA"/>
    <w:rsid w:val="00896F2D"/>
    <w:rsid w:val="008A3F60"/>
    <w:rsid w:val="008B229D"/>
    <w:rsid w:val="008D67F4"/>
    <w:rsid w:val="008E188D"/>
    <w:rsid w:val="008F0FC2"/>
    <w:rsid w:val="008F38CF"/>
    <w:rsid w:val="008F6354"/>
    <w:rsid w:val="00906C72"/>
    <w:rsid w:val="00907D23"/>
    <w:rsid w:val="00910DDD"/>
    <w:rsid w:val="00915627"/>
    <w:rsid w:val="009177A6"/>
    <w:rsid w:val="00950ACC"/>
    <w:rsid w:val="00950F7B"/>
    <w:rsid w:val="00961231"/>
    <w:rsid w:val="00972786"/>
    <w:rsid w:val="00972DDB"/>
    <w:rsid w:val="009A09C5"/>
    <w:rsid w:val="009A1538"/>
    <w:rsid w:val="009B4BB0"/>
    <w:rsid w:val="009B6C32"/>
    <w:rsid w:val="009C46F7"/>
    <w:rsid w:val="009C4B85"/>
    <w:rsid w:val="009C67F6"/>
    <w:rsid w:val="009F0219"/>
    <w:rsid w:val="009F6459"/>
    <w:rsid w:val="00A04EA0"/>
    <w:rsid w:val="00A2104D"/>
    <w:rsid w:val="00A32772"/>
    <w:rsid w:val="00A35617"/>
    <w:rsid w:val="00A35DD5"/>
    <w:rsid w:val="00A40894"/>
    <w:rsid w:val="00A42075"/>
    <w:rsid w:val="00A42F2F"/>
    <w:rsid w:val="00A431F0"/>
    <w:rsid w:val="00A66404"/>
    <w:rsid w:val="00A70CA5"/>
    <w:rsid w:val="00A71349"/>
    <w:rsid w:val="00A75AC5"/>
    <w:rsid w:val="00A77DB7"/>
    <w:rsid w:val="00A86297"/>
    <w:rsid w:val="00A9096D"/>
    <w:rsid w:val="00AA3866"/>
    <w:rsid w:val="00AA591C"/>
    <w:rsid w:val="00AC16C2"/>
    <w:rsid w:val="00B0567F"/>
    <w:rsid w:val="00B06AD4"/>
    <w:rsid w:val="00B14EC8"/>
    <w:rsid w:val="00B16FC3"/>
    <w:rsid w:val="00B30580"/>
    <w:rsid w:val="00B30BCA"/>
    <w:rsid w:val="00B361E9"/>
    <w:rsid w:val="00B42056"/>
    <w:rsid w:val="00B54C03"/>
    <w:rsid w:val="00B61885"/>
    <w:rsid w:val="00B61CFE"/>
    <w:rsid w:val="00B628D0"/>
    <w:rsid w:val="00B66019"/>
    <w:rsid w:val="00B7764C"/>
    <w:rsid w:val="00B8411C"/>
    <w:rsid w:val="00B87CFD"/>
    <w:rsid w:val="00B91FDF"/>
    <w:rsid w:val="00B97C6B"/>
    <w:rsid w:val="00BA5C69"/>
    <w:rsid w:val="00BB01D1"/>
    <w:rsid w:val="00BC2F07"/>
    <w:rsid w:val="00BC5566"/>
    <w:rsid w:val="00BE7CFE"/>
    <w:rsid w:val="00BF27FC"/>
    <w:rsid w:val="00BF7F07"/>
    <w:rsid w:val="00C16A4D"/>
    <w:rsid w:val="00C30B8B"/>
    <w:rsid w:val="00C63F0A"/>
    <w:rsid w:val="00C66617"/>
    <w:rsid w:val="00C75310"/>
    <w:rsid w:val="00C75774"/>
    <w:rsid w:val="00C75B38"/>
    <w:rsid w:val="00C91DFC"/>
    <w:rsid w:val="00CA2F2A"/>
    <w:rsid w:val="00CA7166"/>
    <w:rsid w:val="00CC52D0"/>
    <w:rsid w:val="00CD7E0E"/>
    <w:rsid w:val="00CE0211"/>
    <w:rsid w:val="00CE57DB"/>
    <w:rsid w:val="00CF1263"/>
    <w:rsid w:val="00CF2245"/>
    <w:rsid w:val="00CF38E5"/>
    <w:rsid w:val="00CF794B"/>
    <w:rsid w:val="00CF7E9F"/>
    <w:rsid w:val="00D02B11"/>
    <w:rsid w:val="00D24F75"/>
    <w:rsid w:val="00D26877"/>
    <w:rsid w:val="00D3164A"/>
    <w:rsid w:val="00D35847"/>
    <w:rsid w:val="00D360B1"/>
    <w:rsid w:val="00D4096D"/>
    <w:rsid w:val="00D41005"/>
    <w:rsid w:val="00D41AC7"/>
    <w:rsid w:val="00D42482"/>
    <w:rsid w:val="00D43464"/>
    <w:rsid w:val="00D46871"/>
    <w:rsid w:val="00D63F65"/>
    <w:rsid w:val="00D6404E"/>
    <w:rsid w:val="00D70C2B"/>
    <w:rsid w:val="00D70EC4"/>
    <w:rsid w:val="00D724B1"/>
    <w:rsid w:val="00D72D1E"/>
    <w:rsid w:val="00D748A8"/>
    <w:rsid w:val="00D74D5E"/>
    <w:rsid w:val="00D82085"/>
    <w:rsid w:val="00D83FC3"/>
    <w:rsid w:val="00D92B5B"/>
    <w:rsid w:val="00DB4D04"/>
    <w:rsid w:val="00DC091F"/>
    <w:rsid w:val="00DD188D"/>
    <w:rsid w:val="00DE355C"/>
    <w:rsid w:val="00E0117C"/>
    <w:rsid w:val="00E1427D"/>
    <w:rsid w:val="00E21CBE"/>
    <w:rsid w:val="00E2505F"/>
    <w:rsid w:val="00E3583C"/>
    <w:rsid w:val="00E44ABC"/>
    <w:rsid w:val="00E47E69"/>
    <w:rsid w:val="00E559FD"/>
    <w:rsid w:val="00E5647A"/>
    <w:rsid w:val="00E62158"/>
    <w:rsid w:val="00E62732"/>
    <w:rsid w:val="00E65FB1"/>
    <w:rsid w:val="00E766DF"/>
    <w:rsid w:val="00EA3DC7"/>
    <w:rsid w:val="00EA5654"/>
    <w:rsid w:val="00EB3933"/>
    <w:rsid w:val="00EC1AAF"/>
    <w:rsid w:val="00EC3B31"/>
    <w:rsid w:val="00EC4072"/>
    <w:rsid w:val="00EF1ED9"/>
    <w:rsid w:val="00EF45A7"/>
    <w:rsid w:val="00EF651F"/>
    <w:rsid w:val="00F019E9"/>
    <w:rsid w:val="00F06130"/>
    <w:rsid w:val="00F13158"/>
    <w:rsid w:val="00F13265"/>
    <w:rsid w:val="00F14FA7"/>
    <w:rsid w:val="00F23853"/>
    <w:rsid w:val="00F26B6E"/>
    <w:rsid w:val="00F318AA"/>
    <w:rsid w:val="00F52BD8"/>
    <w:rsid w:val="00F53855"/>
    <w:rsid w:val="00F60667"/>
    <w:rsid w:val="00F66AE6"/>
    <w:rsid w:val="00F8784B"/>
    <w:rsid w:val="00F93BF7"/>
    <w:rsid w:val="00F962CE"/>
    <w:rsid w:val="00FA45B8"/>
    <w:rsid w:val="00FA50B0"/>
    <w:rsid w:val="00FB44A7"/>
    <w:rsid w:val="00FC6CC8"/>
    <w:rsid w:val="00FD012F"/>
    <w:rsid w:val="00FD663E"/>
    <w:rsid w:val="00FE5ED0"/>
    <w:rsid w:val="00F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52B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F52B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52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Luís Carlos Diesel</cp:lastModifiedBy>
  <cp:revision>5</cp:revision>
  <cp:lastPrinted>2017-11-07T16:44:00Z</cp:lastPrinted>
  <dcterms:created xsi:type="dcterms:W3CDTF">2017-12-05T15:12:00Z</dcterms:created>
  <dcterms:modified xsi:type="dcterms:W3CDTF">2017-12-05T15:14:00Z</dcterms:modified>
</cp:coreProperties>
</file>