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DC2" w:rsidRDefault="001C3DC2" w:rsidP="001C3DC2">
      <w:pPr>
        <w:pStyle w:val="SemEspaamento"/>
        <w:jc w:val="center"/>
        <w:rPr>
          <w:rFonts w:ascii="Century Gothic" w:hAnsi="Century Gothic"/>
          <w:b/>
          <w:sz w:val="24"/>
          <w:szCs w:val="24"/>
        </w:rPr>
      </w:pPr>
    </w:p>
    <w:p w:rsidR="00E57722" w:rsidRPr="007E22A5" w:rsidRDefault="00E57722" w:rsidP="001C3DC2">
      <w:pPr>
        <w:pStyle w:val="SemEspaamento"/>
        <w:jc w:val="center"/>
        <w:rPr>
          <w:rFonts w:ascii="Century Gothic" w:hAnsi="Century Gothic"/>
          <w:b/>
        </w:rPr>
      </w:pPr>
      <w:r w:rsidRPr="007E22A5">
        <w:rPr>
          <w:rFonts w:ascii="Century Gothic" w:hAnsi="Century Gothic"/>
          <w:b/>
        </w:rPr>
        <w:t>RESOLUÇÃO Nº 0</w:t>
      </w:r>
      <w:r w:rsidR="006D0156" w:rsidRPr="007E22A5">
        <w:rPr>
          <w:rFonts w:ascii="Century Gothic" w:hAnsi="Century Gothic"/>
          <w:b/>
        </w:rPr>
        <w:t>05</w:t>
      </w:r>
      <w:r w:rsidR="001C3DC2" w:rsidRPr="007E22A5">
        <w:rPr>
          <w:rFonts w:ascii="Century Gothic" w:hAnsi="Century Gothic"/>
          <w:b/>
        </w:rPr>
        <w:t xml:space="preserve">, de </w:t>
      </w:r>
      <w:r w:rsidR="008B5935" w:rsidRPr="007E22A5">
        <w:rPr>
          <w:rFonts w:ascii="Century Gothic" w:hAnsi="Century Gothic"/>
          <w:b/>
        </w:rPr>
        <w:t>28</w:t>
      </w:r>
      <w:r w:rsidR="001C3DC2" w:rsidRPr="007E22A5">
        <w:rPr>
          <w:rFonts w:ascii="Century Gothic" w:hAnsi="Century Gothic"/>
          <w:b/>
        </w:rPr>
        <w:t xml:space="preserve"> DE </w:t>
      </w:r>
      <w:r w:rsidR="008B5935" w:rsidRPr="007E22A5">
        <w:rPr>
          <w:rFonts w:ascii="Century Gothic" w:hAnsi="Century Gothic"/>
          <w:b/>
        </w:rPr>
        <w:t>JUNHO</w:t>
      </w:r>
      <w:r w:rsidR="001C3DC2" w:rsidRPr="007E22A5">
        <w:rPr>
          <w:rFonts w:ascii="Century Gothic" w:hAnsi="Century Gothic"/>
          <w:b/>
        </w:rPr>
        <w:t xml:space="preserve"> DE 2017</w:t>
      </w:r>
    </w:p>
    <w:p w:rsidR="001C3DC2" w:rsidRDefault="001C3DC2" w:rsidP="00E57722">
      <w:pPr>
        <w:pStyle w:val="SemEspaamento"/>
        <w:ind w:left="3969"/>
        <w:jc w:val="both"/>
        <w:rPr>
          <w:rFonts w:ascii="Century Gothic" w:hAnsi="Century Gothic"/>
          <w:b/>
        </w:rPr>
      </w:pPr>
    </w:p>
    <w:p w:rsidR="007E22A5" w:rsidRPr="007E22A5" w:rsidRDefault="007E22A5" w:rsidP="00E57722">
      <w:pPr>
        <w:pStyle w:val="SemEspaamento"/>
        <w:ind w:left="3969"/>
        <w:jc w:val="both"/>
        <w:rPr>
          <w:rFonts w:ascii="Century Gothic" w:hAnsi="Century Gothic"/>
          <w:b/>
        </w:rPr>
      </w:pPr>
      <w:bookmarkStart w:id="0" w:name="_GoBack"/>
      <w:bookmarkEnd w:id="0"/>
    </w:p>
    <w:p w:rsidR="005D29DF" w:rsidRPr="007E22A5" w:rsidRDefault="008B5935" w:rsidP="005D29DF">
      <w:pPr>
        <w:pStyle w:val="SemEspaamento"/>
        <w:ind w:left="5387"/>
        <w:jc w:val="both"/>
        <w:rPr>
          <w:rFonts w:ascii="Century Gothic" w:hAnsi="Century Gothic"/>
          <w:b/>
        </w:rPr>
      </w:pPr>
      <w:r w:rsidRPr="007E22A5">
        <w:rPr>
          <w:rFonts w:ascii="Century Gothic" w:hAnsi="Century Gothic"/>
          <w:b/>
        </w:rPr>
        <w:t>Cria a Campanha “Pequenas Corrupções – Diga Não!” no âmbito do Poder Legislativo Municipal, e dá outras providências.</w:t>
      </w:r>
    </w:p>
    <w:p w:rsidR="005D29DF" w:rsidRPr="007E22A5" w:rsidRDefault="005D29DF" w:rsidP="005D29DF">
      <w:pPr>
        <w:pStyle w:val="SemEspaamento"/>
        <w:ind w:left="3969"/>
        <w:jc w:val="both"/>
        <w:rPr>
          <w:rFonts w:ascii="Century Gothic" w:hAnsi="Century Gothic"/>
          <w:b/>
        </w:rPr>
      </w:pPr>
    </w:p>
    <w:p w:rsidR="005D29DF" w:rsidRPr="007E22A5" w:rsidRDefault="005D29DF" w:rsidP="005D29DF">
      <w:pPr>
        <w:pStyle w:val="SemEspaamento"/>
        <w:jc w:val="both"/>
        <w:rPr>
          <w:rFonts w:ascii="Century Gothic" w:hAnsi="Century Gothic"/>
          <w:b/>
        </w:rPr>
      </w:pPr>
    </w:p>
    <w:p w:rsidR="005D29DF" w:rsidRPr="007E22A5" w:rsidRDefault="005D29DF" w:rsidP="005D29DF">
      <w:pPr>
        <w:pStyle w:val="SemEspaamento"/>
        <w:ind w:firstLine="1134"/>
        <w:jc w:val="both"/>
        <w:rPr>
          <w:rFonts w:ascii="Century Gothic" w:hAnsi="Century Gothic"/>
        </w:rPr>
      </w:pPr>
      <w:r w:rsidRPr="007E22A5">
        <w:rPr>
          <w:rFonts w:ascii="Century Gothic" w:hAnsi="Century Gothic"/>
        </w:rPr>
        <w:t>Faço saber, que a Câmara Municipal de Marechal Cândido Rondon aprovou, e eu, Presidente, Promulgo a seguinte Resolução:</w:t>
      </w:r>
    </w:p>
    <w:p w:rsidR="005D29DF" w:rsidRPr="007E22A5" w:rsidRDefault="005D29DF" w:rsidP="005D29DF">
      <w:pPr>
        <w:pStyle w:val="SemEspaamento"/>
        <w:ind w:firstLine="1134"/>
        <w:jc w:val="both"/>
        <w:rPr>
          <w:rFonts w:ascii="Century Gothic" w:hAnsi="Century Gothic"/>
        </w:rPr>
      </w:pPr>
    </w:p>
    <w:p w:rsidR="008B5935" w:rsidRPr="007E22A5" w:rsidRDefault="008B5935" w:rsidP="008B5935">
      <w:pPr>
        <w:pStyle w:val="SemEspaamento"/>
        <w:ind w:firstLine="1134"/>
        <w:jc w:val="both"/>
        <w:rPr>
          <w:rFonts w:ascii="Century Gothic" w:hAnsi="Century Gothic"/>
        </w:rPr>
      </w:pPr>
      <w:r w:rsidRPr="007E22A5">
        <w:rPr>
          <w:rFonts w:ascii="Century Gothic" w:hAnsi="Century Gothic"/>
        </w:rPr>
        <w:t>Art. 1º. Fica criada a Campanha “Pequenas Corrupções – Diga Não!” no âmbito do Poder Legislativo Municipal, em razão da necessidade de combater atitudes antiéticas, ou até mesmo ilegais, que costumam ser culturalmente aceitas e ter a gravidade ignorada ou minimizada.</w:t>
      </w:r>
    </w:p>
    <w:p w:rsidR="008B5935" w:rsidRPr="007E22A5" w:rsidRDefault="008B5935" w:rsidP="008B5935">
      <w:pPr>
        <w:pStyle w:val="SemEspaamento"/>
        <w:ind w:firstLine="1134"/>
        <w:jc w:val="both"/>
        <w:rPr>
          <w:rFonts w:ascii="Century Gothic" w:hAnsi="Century Gothic"/>
        </w:rPr>
      </w:pPr>
    </w:p>
    <w:p w:rsidR="008B5935" w:rsidRPr="007E22A5" w:rsidRDefault="008B5935" w:rsidP="008B5935">
      <w:pPr>
        <w:pStyle w:val="SemEspaamento"/>
        <w:ind w:firstLine="1134"/>
        <w:jc w:val="both"/>
        <w:rPr>
          <w:rFonts w:ascii="Century Gothic" w:hAnsi="Century Gothic"/>
        </w:rPr>
      </w:pPr>
      <w:r w:rsidRPr="007E22A5">
        <w:rPr>
          <w:rFonts w:ascii="Century Gothic" w:hAnsi="Century Gothic"/>
        </w:rPr>
        <w:t>Art. 2º. A campanha de cidadania de que trata o artigo anterior será realizada durante a legislatura 2017 a 2020, e visa destacar as seguintes situações de pequenas corrupções entre alunos das redes municipal e privada de ensino, como por exemplo:</w:t>
      </w:r>
    </w:p>
    <w:p w:rsidR="008B5935" w:rsidRPr="007E22A5" w:rsidRDefault="008B5935" w:rsidP="008B5935">
      <w:pPr>
        <w:pStyle w:val="SemEspaamento"/>
        <w:ind w:firstLine="1134"/>
        <w:jc w:val="both"/>
        <w:rPr>
          <w:rFonts w:ascii="Century Gothic" w:hAnsi="Century Gothic"/>
        </w:rPr>
      </w:pPr>
      <w:r w:rsidRPr="007E22A5">
        <w:rPr>
          <w:rFonts w:ascii="Century Gothic" w:hAnsi="Century Gothic"/>
        </w:rPr>
        <w:t>I – colar na prova;</w:t>
      </w:r>
    </w:p>
    <w:p w:rsidR="008B5935" w:rsidRPr="007E22A5" w:rsidRDefault="008B5935" w:rsidP="008B5935">
      <w:pPr>
        <w:pStyle w:val="SemEspaamento"/>
        <w:ind w:firstLine="1134"/>
        <w:jc w:val="both"/>
        <w:rPr>
          <w:rFonts w:ascii="Century Gothic" w:hAnsi="Century Gothic"/>
        </w:rPr>
      </w:pPr>
      <w:r w:rsidRPr="007E22A5">
        <w:rPr>
          <w:rFonts w:ascii="Century Gothic" w:hAnsi="Century Gothic"/>
        </w:rPr>
        <w:t>II – furar fila;</w:t>
      </w:r>
    </w:p>
    <w:p w:rsidR="008B5935" w:rsidRPr="007E22A5" w:rsidRDefault="008B5935" w:rsidP="008B5935">
      <w:pPr>
        <w:pStyle w:val="SemEspaamento"/>
        <w:ind w:firstLine="1134"/>
        <w:jc w:val="both"/>
        <w:rPr>
          <w:rFonts w:ascii="Century Gothic" w:hAnsi="Century Gothic"/>
        </w:rPr>
      </w:pPr>
      <w:r w:rsidRPr="007E22A5">
        <w:rPr>
          <w:rFonts w:ascii="Century Gothic" w:hAnsi="Century Gothic"/>
        </w:rPr>
        <w:t>III – copiar trabalho escolar na internet;</w:t>
      </w:r>
    </w:p>
    <w:p w:rsidR="008B5935" w:rsidRPr="007E22A5" w:rsidRDefault="008B5935" w:rsidP="008B5935">
      <w:pPr>
        <w:pStyle w:val="SemEspaamento"/>
        <w:ind w:firstLine="1134"/>
        <w:jc w:val="both"/>
        <w:rPr>
          <w:rFonts w:ascii="Century Gothic" w:hAnsi="Century Gothic"/>
        </w:rPr>
      </w:pPr>
      <w:r w:rsidRPr="007E22A5">
        <w:rPr>
          <w:rFonts w:ascii="Century Gothic" w:hAnsi="Century Gothic"/>
        </w:rPr>
        <w:t>IV – aceitar troco errado;</w:t>
      </w:r>
    </w:p>
    <w:p w:rsidR="008B5935" w:rsidRPr="007E22A5" w:rsidRDefault="008B5935" w:rsidP="008B5935">
      <w:pPr>
        <w:pStyle w:val="SemEspaamento"/>
        <w:ind w:firstLine="1134"/>
        <w:jc w:val="both"/>
        <w:rPr>
          <w:rFonts w:ascii="Century Gothic" w:hAnsi="Century Gothic"/>
        </w:rPr>
      </w:pPr>
      <w:r w:rsidRPr="007E22A5">
        <w:rPr>
          <w:rFonts w:ascii="Century Gothic" w:hAnsi="Century Gothic"/>
        </w:rPr>
        <w:t>V – não devolver o que achou perdido por alguém, seja dinheiro ou documentos;</w:t>
      </w:r>
    </w:p>
    <w:p w:rsidR="008B5935" w:rsidRPr="007E22A5" w:rsidRDefault="008B5935" w:rsidP="008B5935">
      <w:pPr>
        <w:pStyle w:val="SemEspaamento"/>
        <w:ind w:firstLine="1134"/>
        <w:jc w:val="both"/>
        <w:rPr>
          <w:rFonts w:ascii="Century Gothic" w:hAnsi="Century Gothic"/>
        </w:rPr>
      </w:pPr>
      <w:r w:rsidRPr="007E22A5">
        <w:rPr>
          <w:rFonts w:ascii="Century Gothic" w:hAnsi="Century Gothic"/>
        </w:rPr>
        <w:t>VI – falsificar assinatura do pai ou da mãe;</w:t>
      </w:r>
    </w:p>
    <w:p w:rsidR="008B5935" w:rsidRPr="007E22A5" w:rsidRDefault="008B5935" w:rsidP="008B5935">
      <w:pPr>
        <w:pStyle w:val="SemEspaamento"/>
        <w:ind w:firstLine="1134"/>
        <w:jc w:val="both"/>
        <w:rPr>
          <w:rFonts w:ascii="Century Gothic" w:hAnsi="Century Gothic"/>
        </w:rPr>
      </w:pPr>
      <w:r w:rsidRPr="007E22A5">
        <w:rPr>
          <w:rFonts w:ascii="Century Gothic" w:hAnsi="Century Gothic"/>
        </w:rPr>
        <w:t>VII – comprar produtos falsificados;</w:t>
      </w:r>
    </w:p>
    <w:p w:rsidR="008B5935" w:rsidRPr="007E22A5" w:rsidRDefault="008B5935" w:rsidP="008B5935">
      <w:pPr>
        <w:pStyle w:val="SemEspaamento"/>
        <w:ind w:firstLine="1134"/>
        <w:jc w:val="both"/>
        <w:rPr>
          <w:rFonts w:ascii="Century Gothic" w:hAnsi="Century Gothic"/>
        </w:rPr>
      </w:pPr>
      <w:r w:rsidRPr="007E22A5">
        <w:rPr>
          <w:rFonts w:ascii="Century Gothic" w:hAnsi="Century Gothic"/>
        </w:rPr>
        <w:t>VIII – desrespeitar idosos, especialmente assentos reservados;</w:t>
      </w:r>
    </w:p>
    <w:p w:rsidR="008B5935" w:rsidRPr="007E22A5" w:rsidRDefault="008B5935" w:rsidP="008B5935">
      <w:pPr>
        <w:pStyle w:val="SemEspaamento"/>
        <w:ind w:firstLine="1134"/>
        <w:jc w:val="both"/>
        <w:rPr>
          <w:rFonts w:ascii="Century Gothic" w:hAnsi="Century Gothic"/>
        </w:rPr>
      </w:pPr>
      <w:r w:rsidRPr="007E22A5">
        <w:rPr>
          <w:rFonts w:ascii="Century Gothic" w:hAnsi="Century Gothic"/>
        </w:rPr>
        <w:t>IX – mentir ou declarar informações falsas;</w:t>
      </w:r>
    </w:p>
    <w:p w:rsidR="008B5935" w:rsidRPr="007E22A5" w:rsidRDefault="008B5935" w:rsidP="008B5935">
      <w:pPr>
        <w:pStyle w:val="SemEspaamento"/>
        <w:ind w:firstLine="1134"/>
        <w:jc w:val="both"/>
        <w:rPr>
          <w:rFonts w:ascii="Century Gothic" w:hAnsi="Century Gothic"/>
        </w:rPr>
      </w:pPr>
      <w:r w:rsidRPr="007E22A5">
        <w:rPr>
          <w:rFonts w:ascii="Century Gothic" w:hAnsi="Century Gothic"/>
        </w:rPr>
        <w:t>X – falsificar carteirinha de estudante;</w:t>
      </w:r>
    </w:p>
    <w:p w:rsidR="008B5935" w:rsidRPr="007E22A5" w:rsidRDefault="008B5935" w:rsidP="008B5935">
      <w:pPr>
        <w:pStyle w:val="SemEspaamento"/>
        <w:ind w:firstLine="1134"/>
        <w:jc w:val="both"/>
        <w:rPr>
          <w:rFonts w:ascii="Century Gothic" w:hAnsi="Century Gothic"/>
        </w:rPr>
      </w:pPr>
      <w:r w:rsidRPr="007E22A5">
        <w:rPr>
          <w:rFonts w:ascii="Century Gothic" w:hAnsi="Century Gothic"/>
        </w:rPr>
        <w:t>XI – jogar lixo no chão;</w:t>
      </w:r>
    </w:p>
    <w:p w:rsidR="008B5935" w:rsidRPr="007E22A5" w:rsidRDefault="008B5935" w:rsidP="008B5935">
      <w:pPr>
        <w:pStyle w:val="SemEspaamento"/>
        <w:ind w:firstLine="1134"/>
        <w:jc w:val="both"/>
        <w:rPr>
          <w:rFonts w:ascii="Century Gothic" w:hAnsi="Century Gothic"/>
        </w:rPr>
      </w:pPr>
      <w:r w:rsidRPr="007E22A5">
        <w:rPr>
          <w:rFonts w:ascii="Century Gothic" w:hAnsi="Century Gothic"/>
        </w:rPr>
        <w:t>XII – riscar paredes de prédios públicos;</w:t>
      </w:r>
    </w:p>
    <w:p w:rsidR="008B5935" w:rsidRPr="007E22A5" w:rsidRDefault="008B5935" w:rsidP="008B5935">
      <w:pPr>
        <w:pStyle w:val="SemEspaamento"/>
        <w:ind w:firstLine="1134"/>
        <w:jc w:val="both"/>
        <w:rPr>
          <w:rFonts w:ascii="Century Gothic" w:hAnsi="Century Gothic"/>
        </w:rPr>
      </w:pPr>
      <w:r w:rsidRPr="007E22A5">
        <w:rPr>
          <w:rFonts w:ascii="Century Gothic" w:hAnsi="Century Gothic"/>
        </w:rPr>
        <w:t>XIII – quebrar lâmpadas, vidros, portas, carteiras e cadeiras da escola;</w:t>
      </w:r>
    </w:p>
    <w:p w:rsidR="008B5935" w:rsidRPr="007E22A5" w:rsidRDefault="008B5935" w:rsidP="008B5935">
      <w:pPr>
        <w:pStyle w:val="SemEspaamento"/>
        <w:ind w:firstLine="1134"/>
        <w:jc w:val="both"/>
        <w:rPr>
          <w:rFonts w:ascii="Century Gothic" w:hAnsi="Century Gothic"/>
        </w:rPr>
      </w:pPr>
      <w:r w:rsidRPr="007E22A5">
        <w:rPr>
          <w:rFonts w:ascii="Century Gothic" w:hAnsi="Century Gothic"/>
        </w:rPr>
        <w:t>XIV – não fazer silêncio em sala de aula, desrespeitando o professor;</w:t>
      </w:r>
    </w:p>
    <w:p w:rsidR="008B5935" w:rsidRPr="007E22A5" w:rsidRDefault="008B5935" w:rsidP="008B5935">
      <w:pPr>
        <w:pStyle w:val="SemEspaamento"/>
        <w:ind w:firstLine="1134"/>
        <w:jc w:val="both"/>
        <w:rPr>
          <w:rFonts w:ascii="Century Gothic" w:hAnsi="Century Gothic"/>
        </w:rPr>
      </w:pPr>
      <w:r w:rsidRPr="007E22A5">
        <w:rPr>
          <w:rFonts w:ascii="Century Gothic" w:hAnsi="Century Gothic"/>
        </w:rPr>
        <w:t>XV – desperdiçar a merenda e o alimento;</w:t>
      </w:r>
    </w:p>
    <w:p w:rsidR="008B5935" w:rsidRPr="007E22A5" w:rsidRDefault="008B5935" w:rsidP="008B5935">
      <w:pPr>
        <w:pStyle w:val="SemEspaamento"/>
        <w:ind w:firstLine="1134"/>
        <w:jc w:val="both"/>
        <w:rPr>
          <w:rFonts w:ascii="Century Gothic" w:hAnsi="Century Gothic"/>
        </w:rPr>
      </w:pPr>
      <w:r w:rsidRPr="007E22A5">
        <w:rPr>
          <w:rFonts w:ascii="Century Gothic" w:hAnsi="Century Gothic"/>
        </w:rPr>
        <w:t>XVI – não cuidar do material escolar, especialmente os livros didáticos;</w:t>
      </w:r>
    </w:p>
    <w:p w:rsidR="008B5935" w:rsidRPr="007E22A5" w:rsidRDefault="008B5935" w:rsidP="008B5935">
      <w:pPr>
        <w:pStyle w:val="SemEspaamento"/>
        <w:ind w:firstLine="1134"/>
        <w:jc w:val="both"/>
        <w:rPr>
          <w:rFonts w:ascii="Century Gothic" w:hAnsi="Century Gothic"/>
        </w:rPr>
      </w:pPr>
      <w:r w:rsidRPr="007E22A5">
        <w:rPr>
          <w:rFonts w:ascii="Century Gothic" w:hAnsi="Century Gothic"/>
        </w:rPr>
        <w:t>XVII – zelar pela limpeza dos banheiros escolares;</w:t>
      </w:r>
    </w:p>
    <w:p w:rsidR="008B5935" w:rsidRPr="007E22A5" w:rsidRDefault="008B5935" w:rsidP="008B5935">
      <w:pPr>
        <w:pStyle w:val="SemEspaamento"/>
        <w:ind w:firstLine="1134"/>
        <w:jc w:val="both"/>
        <w:rPr>
          <w:rFonts w:ascii="Century Gothic" w:hAnsi="Century Gothic"/>
        </w:rPr>
      </w:pPr>
      <w:r w:rsidRPr="007E22A5">
        <w:rPr>
          <w:rFonts w:ascii="Century Gothic" w:hAnsi="Century Gothic"/>
        </w:rPr>
        <w:t>XVIII – deixar de usar o cinto de segurança;</w:t>
      </w:r>
    </w:p>
    <w:p w:rsidR="008B5935" w:rsidRPr="007E22A5" w:rsidRDefault="008B5935" w:rsidP="008B5935">
      <w:pPr>
        <w:pStyle w:val="SemEspaamento"/>
        <w:ind w:firstLine="1134"/>
        <w:jc w:val="both"/>
        <w:rPr>
          <w:rFonts w:ascii="Century Gothic" w:hAnsi="Century Gothic"/>
        </w:rPr>
      </w:pPr>
      <w:r w:rsidRPr="007E22A5">
        <w:rPr>
          <w:rFonts w:ascii="Century Gothic" w:hAnsi="Century Gothic"/>
        </w:rPr>
        <w:t>XIX – não utilizar a faixa de pedestre para atravessar a rua.</w:t>
      </w:r>
    </w:p>
    <w:p w:rsidR="008B5935" w:rsidRPr="007E22A5" w:rsidRDefault="008B5935" w:rsidP="008B5935">
      <w:pPr>
        <w:pStyle w:val="SemEspaamento"/>
        <w:ind w:firstLine="1134"/>
        <w:jc w:val="both"/>
        <w:rPr>
          <w:rFonts w:ascii="Century Gothic" w:hAnsi="Century Gothic"/>
        </w:rPr>
      </w:pPr>
    </w:p>
    <w:p w:rsidR="008B5935" w:rsidRPr="007E22A5" w:rsidRDefault="008B5935" w:rsidP="008B5935">
      <w:pPr>
        <w:pStyle w:val="SemEspaamento"/>
        <w:ind w:firstLine="1134"/>
        <w:jc w:val="both"/>
        <w:rPr>
          <w:rFonts w:ascii="Century Gothic" w:hAnsi="Century Gothic"/>
        </w:rPr>
      </w:pPr>
      <w:r w:rsidRPr="007E22A5">
        <w:rPr>
          <w:rFonts w:ascii="Century Gothic" w:hAnsi="Century Gothic"/>
        </w:rPr>
        <w:t>Art. 3º. Para ampliar os efeitos desta Campanha, a Câmara Municipal de Marechal Cândido Rondon fica autorizada a receber em doação cartilha elaborada por entidades governamentais ou privadas, desde que o conteúdo seja voltado a crianças com idade escolar até o 5º ano do ensino fundamental e aprovado pela Comissão Permanente de Educação, Cultura, Saúde, Bem Estar Social e Ecologia, possibilitando assim que o material seja entregue gratuitamente durante palestras realizadas no Plenário das Sessões para alunos da rede municipal e privada de ensino, especialmente aquelas realizadas através do Programa Municipal “Conhecendo o Município”.</w:t>
      </w:r>
    </w:p>
    <w:p w:rsidR="008B5935" w:rsidRPr="007E22A5" w:rsidRDefault="008B5935" w:rsidP="008B5935">
      <w:pPr>
        <w:pStyle w:val="SemEspaamento"/>
        <w:ind w:firstLine="1134"/>
        <w:jc w:val="both"/>
        <w:rPr>
          <w:rFonts w:ascii="Century Gothic" w:hAnsi="Century Gothic"/>
        </w:rPr>
      </w:pPr>
    </w:p>
    <w:p w:rsidR="008B5935" w:rsidRPr="007E22A5" w:rsidRDefault="008B5935" w:rsidP="008B5935">
      <w:pPr>
        <w:pStyle w:val="SemEspaamento"/>
        <w:ind w:firstLine="1134"/>
        <w:jc w:val="both"/>
        <w:rPr>
          <w:rFonts w:ascii="Century Gothic" w:hAnsi="Century Gothic"/>
        </w:rPr>
      </w:pPr>
      <w:r w:rsidRPr="007E22A5">
        <w:rPr>
          <w:rFonts w:ascii="Century Gothic" w:hAnsi="Century Gothic"/>
        </w:rPr>
        <w:lastRenderedPageBreak/>
        <w:t>Art. 4º. Em decorrência desta Campanha, fica a Câmara Municipal de Marechal Cândido Rondon autorizada a promover um concurso anual, identificando e premiando os alunos que elaboraram as frases mais impactantes sobre o aprendizado realizado através da palestra e da cartilha entregue.</w:t>
      </w:r>
    </w:p>
    <w:p w:rsidR="008B5935" w:rsidRPr="007E22A5" w:rsidRDefault="008B5935" w:rsidP="008B5935">
      <w:pPr>
        <w:pStyle w:val="SemEspaamento"/>
        <w:ind w:firstLine="1134"/>
        <w:jc w:val="both"/>
        <w:rPr>
          <w:rFonts w:ascii="Century Gothic" w:hAnsi="Century Gothic"/>
        </w:rPr>
      </w:pPr>
      <w:r w:rsidRPr="007E22A5">
        <w:rPr>
          <w:rFonts w:ascii="Century Gothic" w:hAnsi="Century Gothic"/>
        </w:rPr>
        <w:t xml:space="preserve">§1º. O concurso de que trata o caput identificará a melhor frase em cada estabelecimento de ensino deste Município que deseja participar da campanha, ficando a cargo da equipe pedagógica da escola o melhor momento para elaboração das frases em sala de aula. </w:t>
      </w:r>
    </w:p>
    <w:p w:rsidR="008B5935" w:rsidRPr="007E22A5" w:rsidRDefault="008B5935" w:rsidP="008B5935">
      <w:pPr>
        <w:pStyle w:val="SemEspaamento"/>
        <w:ind w:firstLine="1134"/>
        <w:jc w:val="both"/>
        <w:rPr>
          <w:rFonts w:ascii="Century Gothic" w:hAnsi="Century Gothic"/>
        </w:rPr>
      </w:pPr>
      <w:r w:rsidRPr="007E22A5">
        <w:rPr>
          <w:rFonts w:ascii="Century Gothic" w:hAnsi="Century Gothic"/>
        </w:rPr>
        <w:t>§ 2º. A equipe pedagógica de cada escola fará a seleção de 5 frases para envio ao Poder Legislativo Municipal até o final do terceiro bimestre do ano letivo, sendo que inicialmente as mesmas não deverão ser identificadas com os nomes dos autores.</w:t>
      </w:r>
    </w:p>
    <w:p w:rsidR="008B5935" w:rsidRPr="007E22A5" w:rsidRDefault="008B5935" w:rsidP="008B5935">
      <w:pPr>
        <w:pStyle w:val="SemEspaamento"/>
        <w:ind w:firstLine="1134"/>
        <w:jc w:val="both"/>
        <w:rPr>
          <w:rFonts w:ascii="Century Gothic" w:hAnsi="Century Gothic"/>
        </w:rPr>
      </w:pPr>
      <w:r w:rsidRPr="007E22A5">
        <w:rPr>
          <w:rFonts w:ascii="Century Gothic" w:hAnsi="Century Gothic"/>
        </w:rPr>
        <w:t xml:space="preserve">§3º. A Comissão Permanente de Educação, Cultura, Saúde, Bem Estar Social e Ecologia da Câmara Municipal terá a incumbência de analisar e escolher a melhor frase por educandário, e após a seleção, será notificada a escola, para que a mesma informe o nome do aluno. </w:t>
      </w:r>
    </w:p>
    <w:p w:rsidR="008B5935" w:rsidRPr="007E22A5" w:rsidRDefault="008B5935" w:rsidP="008B5935">
      <w:pPr>
        <w:pStyle w:val="SemEspaamento"/>
        <w:ind w:firstLine="1134"/>
        <w:jc w:val="both"/>
        <w:rPr>
          <w:rFonts w:ascii="Century Gothic" w:hAnsi="Century Gothic"/>
        </w:rPr>
      </w:pPr>
      <w:r w:rsidRPr="007E22A5">
        <w:rPr>
          <w:rFonts w:ascii="Century Gothic" w:hAnsi="Century Gothic"/>
        </w:rPr>
        <w:t>§4º. Para cada frase escolhida será elaborado um Requerimento a ser deliberado e aprovado em Plenário até a última sessão ordinária do mês de novembro, parabenizando o esforço, empenho e dedicação do aluno, assim como do professor, do diretor do respectivo educandário e também dos pais do homenageado.</w:t>
      </w:r>
    </w:p>
    <w:p w:rsidR="008B5935" w:rsidRPr="007E22A5" w:rsidRDefault="008B5935" w:rsidP="008B5935">
      <w:pPr>
        <w:pStyle w:val="SemEspaamento"/>
        <w:ind w:firstLine="1134"/>
        <w:jc w:val="both"/>
        <w:rPr>
          <w:rFonts w:ascii="Century Gothic" w:hAnsi="Century Gothic"/>
        </w:rPr>
      </w:pPr>
      <w:r w:rsidRPr="007E22A5">
        <w:rPr>
          <w:rFonts w:ascii="Century Gothic" w:hAnsi="Century Gothic"/>
        </w:rPr>
        <w:t>§5º. A entrega dos Ofícios decorrentes da homenagem proposta em Requerimento poderá ser efetuada em solenidade especialmente convocada para esta finalidade, ou durante intervalo regimental existente em sessão ordinária deste Poder Legislativo, sempre no mês de dezembro.</w:t>
      </w:r>
    </w:p>
    <w:p w:rsidR="008B5935" w:rsidRPr="007E22A5" w:rsidRDefault="008B5935" w:rsidP="008B5935">
      <w:pPr>
        <w:pStyle w:val="SemEspaamento"/>
        <w:ind w:firstLine="1134"/>
        <w:jc w:val="both"/>
        <w:rPr>
          <w:rFonts w:ascii="Century Gothic" w:hAnsi="Century Gothic"/>
        </w:rPr>
      </w:pPr>
      <w:r w:rsidRPr="007E22A5">
        <w:rPr>
          <w:rFonts w:ascii="Century Gothic" w:hAnsi="Century Gothic"/>
        </w:rPr>
        <w:t xml:space="preserve">§6º. A Câmara Municipal de Marechal Cândido Rondon, mediante autorização dos pais dos alunos, divulgará a lista anual dos alunos premiados no concurso. </w:t>
      </w:r>
    </w:p>
    <w:p w:rsidR="008B5935" w:rsidRPr="007E22A5" w:rsidRDefault="008B5935" w:rsidP="008B5935">
      <w:pPr>
        <w:pStyle w:val="SemEspaamento"/>
        <w:ind w:firstLine="1134"/>
        <w:jc w:val="both"/>
        <w:rPr>
          <w:rFonts w:ascii="Century Gothic" w:hAnsi="Century Gothic"/>
        </w:rPr>
      </w:pPr>
      <w:r w:rsidRPr="007E22A5">
        <w:rPr>
          <w:rFonts w:ascii="Century Gothic" w:hAnsi="Century Gothic"/>
        </w:rPr>
        <w:t>§7º. A Comissão Permanente de Educação, Cultura, Saúde, Bem Estar Social e Ecologia terá a incumbência anual de regulamentar a realização do concurso, definindo o tema, os critérios, procedimentos, eventuais parcerias com a Secretaria Municipal de Educação e etapas a serem realizadas, devendo as definições ocorrem até 30 de abril.</w:t>
      </w:r>
    </w:p>
    <w:p w:rsidR="008B5935" w:rsidRPr="007E22A5" w:rsidRDefault="008B5935" w:rsidP="008B5935">
      <w:pPr>
        <w:pStyle w:val="SemEspaamento"/>
        <w:ind w:firstLine="1134"/>
        <w:jc w:val="both"/>
        <w:rPr>
          <w:rFonts w:ascii="Century Gothic" w:hAnsi="Century Gothic"/>
        </w:rPr>
      </w:pPr>
      <w:r w:rsidRPr="007E22A5">
        <w:rPr>
          <w:rFonts w:ascii="Century Gothic" w:hAnsi="Century Gothic"/>
        </w:rPr>
        <w:t>§8º. Referida Comissão pode requisitar apoio dos servidores e assessores desta Casa de Leis para a execução dos trabalhos, inclusive o recebimento dos alunos, bem como formalizar parcerias com a Secretaria Municipal de Educação.</w:t>
      </w:r>
    </w:p>
    <w:p w:rsidR="008B5935" w:rsidRPr="007E22A5" w:rsidRDefault="008B5935" w:rsidP="008B5935">
      <w:pPr>
        <w:pStyle w:val="SemEspaamento"/>
        <w:ind w:firstLine="1134"/>
        <w:jc w:val="both"/>
        <w:rPr>
          <w:rFonts w:ascii="Century Gothic" w:hAnsi="Century Gothic"/>
          <w:rtl/>
        </w:rPr>
      </w:pPr>
    </w:p>
    <w:p w:rsidR="008B5935" w:rsidRPr="007E22A5" w:rsidRDefault="008B5935" w:rsidP="008B5935">
      <w:pPr>
        <w:pStyle w:val="SemEspaamento"/>
        <w:ind w:firstLine="1134"/>
        <w:jc w:val="both"/>
        <w:rPr>
          <w:rFonts w:ascii="Century Gothic" w:hAnsi="Century Gothic"/>
        </w:rPr>
      </w:pPr>
      <w:r w:rsidRPr="007E22A5">
        <w:rPr>
          <w:rFonts w:ascii="Century Gothic" w:hAnsi="Century Gothic"/>
        </w:rPr>
        <w:t>Art. 5º. As despesas decorrentes desta Resolução serão suportadas pelo orçamento anual do Poder Legislativo Municipal.</w:t>
      </w:r>
    </w:p>
    <w:p w:rsidR="008B5935" w:rsidRPr="007E22A5" w:rsidRDefault="008B5935" w:rsidP="008B5935">
      <w:pPr>
        <w:pStyle w:val="SemEspaamento"/>
        <w:ind w:firstLine="1134"/>
        <w:jc w:val="both"/>
        <w:rPr>
          <w:rFonts w:ascii="Century Gothic" w:hAnsi="Century Gothic"/>
        </w:rPr>
      </w:pPr>
    </w:p>
    <w:p w:rsidR="008B5935" w:rsidRPr="007E22A5" w:rsidRDefault="008B5935" w:rsidP="008B5935">
      <w:pPr>
        <w:pStyle w:val="SemEspaamento"/>
        <w:ind w:firstLine="1134"/>
        <w:jc w:val="both"/>
        <w:rPr>
          <w:rFonts w:ascii="Century Gothic" w:hAnsi="Century Gothic"/>
        </w:rPr>
      </w:pPr>
      <w:r w:rsidRPr="007E22A5">
        <w:rPr>
          <w:rFonts w:ascii="Century Gothic" w:hAnsi="Century Gothic"/>
        </w:rPr>
        <w:t>Art. 6º. Esta Resolução entra em vigor na data de sua publicação.</w:t>
      </w:r>
    </w:p>
    <w:p w:rsidR="0031144C" w:rsidRPr="007E22A5" w:rsidRDefault="0031144C" w:rsidP="0031144C">
      <w:pPr>
        <w:pStyle w:val="SemEspaamento"/>
        <w:ind w:firstLine="1134"/>
        <w:jc w:val="both"/>
        <w:rPr>
          <w:rFonts w:ascii="Century Gothic" w:hAnsi="Century Gothic"/>
        </w:rPr>
      </w:pPr>
    </w:p>
    <w:p w:rsidR="00686D52" w:rsidRPr="007E22A5" w:rsidRDefault="001C3DC2" w:rsidP="00121F79">
      <w:pPr>
        <w:pStyle w:val="SemEspaamento"/>
        <w:ind w:firstLine="1134"/>
        <w:jc w:val="both"/>
        <w:rPr>
          <w:rFonts w:ascii="Century Gothic" w:hAnsi="Century Gothic"/>
        </w:rPr>
      </w:pPr>
      <w:r w:rsidRPr="007E22A5">
        <w:rPr>
          <w:rFonts w:ascii="Century Gothic" w:hAnsi="Century Gothic"/>
        </w:rPr>
        <w:t>Gabinete do Presidente,</w:t>
      </w:r>
      <w:r w:rsidR="00686D52" w:rsidRPr="007E22A5">
        <w:rPr>
          <w:rFonts w:ascii="Century Gothic" w:hAnsi="Century Gothic"/>
        </w:rPr>
        <w:t xml:space="preserve"> em </w:t>
      </w:r>
      <w:r w:rsidR="00470FA7" w:rsidRPr="007E22A5">
        <w:rPr>
          <w:rFonts w:ascii="Century Gothic" w:hAnsi="Century Gothic"/>
        </w:rPr>
        <w:t>2</w:t>
      </w:r>
      <w:r w:rsidR="009E55A7" w:rsidRPr="007E22A5">
        <w:rPr>
          <w:rFonts w:ascii="Century Gothic" w:hAnsi="Century Gothic"/>
        </w:rPr>
        <w:t>8</w:t>
      </w:r>
      <w:r w:rsidR="00686D52" w:rsidRPr="007E22A5">
        <w:rPr>
          <w:rFonts w:ascii="Century Gothic" w:hAnsi="Century Gothic"/>
        </w:rPr>
        <w:t xml:space="preserve"> de </w:t>
      </w:r>
      <w:r w:rsidR="009E55A7" w:rsidRPr="007E22A5">
        <w:rPr>
          <w:rFonts w:ascii="Century Gothic" w:hAnsi="Century Gothic"/>
        </w:rPr>
        <w:t>junho</w:t>
      </w:r>
      <w:r w:rsidR="00686D52" w:rsidRPr="007E22A5">
        <w:rPr>
          <w:rFonts w:ascii="Century Gothic" w:hAnsi="Century Gothic"/>
        </w:rPr>
        <w:t xml:space="preserve"> de 2017.</w:t>
      </w:r>
    </w:p>
    <w:p w:rsidR="00686D52" w:rsidRPr="007E22A5" w:rsidRDefault="00686D52" w:rsidP="00686D52">
      <w:pPr>
        <w:pStyle w:val="SemEspaamento"/>
        <w:jc w:val="both"/>
        <w:rPr>
          <w:rFonts w:ascii="Century Gothic" w:hAnsi="Century Gothic"/>
        </w:rPr>
      </w:pPr>
    </w:p>
    <w:p w:rsidR="009421C8" w:rsidRPr="007E22A5" w:rsidRDefault="009421C8" w:rsidP="009421C8">
      <w:pPr>
        <w:pStyle w:val="SemEspaamento"/>
        <w:ind w:firstLine="1134"/>
        <w:jc w:val="both"/>
        <w:rPr>
          <w:rFonts w:ascii="Century Gothic" w:hAnsi="Century Gothic"/>
        </w:rPr>
      </w:pPr>
    </w:p>
    <w:p w:rsidR="00686D52" w:rsidRPr="007E22A5" w:rsidRDefault="00686D52" w:rsidP="009421C8">
      <w:pPr>
        <w:pStyle w:val="SemEspaamento"/>
        <w:ind w:firstLine="1134"/>
        <w:jc w:val="both"/>
        <w:rPr>
          <w:rFonts w:ascii="Century Gothic" w:hAnsi="Century Gothic"/>
        </w:rPr>
      </w:pPr>
    </w:p>
    <w:p w:rsidR="009421C8" w:rsidRPr="007E22A5" w:rsidRDefault="009421C8" w:rsidP="001C3DC2">
      <w:pPr>
        <w:pStyle w:val="SemEspaamento"/>
        <w:jc w:val="center"/>
        <w:rPr>
          <w:rFonts w:ascii="Century Gothic" w:hAnsi="Century Gothic"/>
          <w:b/>
        </w:rPr>
      </w:pPr>
      <w:r w:rsidRPr="007E22A5">
        <w:rPr>
          <w:rFonts w:ascii="Century Gothic" w:hAnsi="Century Gothic"/>
          <w:b/>
        </w:rPr>
        <w:t>PEDRO RAUBER</w:t>
      </w:r>
    </w:p>
    <w:p w:rsidR="008E54D7" w:rsidRPr="007E22A5" w:rsidRDefault="009421C8" w:rsidP="00121F79">
      <w:pPr>
        <w:pStyle w:val="SemEspaamento"/>
        <w:jc w:val="center"/>
        <w:rPr>
          <w:rFonts w:ascii="Century Gothic" w:hAnsi="Century Gothic"/>
        </w:rPr>
      </w:pPr>
      <w:r w:rsidRPr="007E22A5">
        <w:rPr>
          <w:rFonts w:ascii="Century Gothic" w:hAnsi="Century Gothic"/>
        </w:rPr>
        <w:t>Presidente</w:t>
      </w:r>
    </w:p>
    <w:sectPr w:rsidR="008E54D7" w:rsidRPr="007E22A5" w:rsidSect="008D637B">
      <w:pgSz w:w="11906" w:h="16838"/>
      <w:pgMar w:top="226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660" w:rsidRDefault="00984660" w:rsidP="003C0F2A">
      <w:pPr>
        <w:spacing w:after="0" w:line="240" w:lineRule="auto"/>
      </w:pPr>
      <w:r>
        <w:separator/>
      </w:r>
    </w:p>
  </w:endnote>
  <w:endnote w:type="continuationSeparator" w:id="0">
    <w:p w:rsidR="00984660" w:rsidRDefault="00984660"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660" w:rsidRDefault="00984660" w:rsidP="003C0F2A">
      <w:pPr>
        <w:spacing w:after="0" w:line="240" w:lineRule="auto"/>
      </w:pPr>
      <w:r>
        <w:separator/>
      </w:r>
    </w:p>
  </w:footnote>
  <w:footnote w:type="continuationSeparator" w:id="0">
    <w:p w:rsidR="00984660" w:rsidRDefault="00984660" w:rsidP="003C0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3" w15:restartNumberingAfterBreak="0">
    <w:nsid w:val="097F1080"/>
    <w:multiLevelType w:val="hybridMultilevel"/>
    <w:tmpl w:val="323C6FD4"/>
    <w:lvl w:ilvl="0" w:tplc="70BEA82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06312"/>
    <w:rsid w:val="00013F09"/>
    <w:rsid w:val="000B6F14"/>
    <w:rsid w:val="00107FA8"/>
    <w:rsid w:val="00121F79"/>
    <w:rsid w:val="00146E7D"/>
    <w:rsid w:val="00157820"/>
    <w:rsid w:val="00176CDD"/>
    <w:rsid w:val="001C302E"/>
    <w:rsid w:val="001C3DC2"/>
    <w:rsid w:val="001E7B54"/>
    <w:rsid w:val="001F0BD3"/>
    <w:rsid w:val="0031144C"/>
    <w:rsid w:val="003161AD"/>
    <w:rsid w:val="00355BEA"/>
    <w:rsid w:val="00387DAF"/>
    <w:rsid w:val="003C0F2A"/>
    <w:rsid w:val="003E1407"/>
    <w:rsid w:val="00404517"/>
    <w:rsid w:val="00423E8E"/>
    <w:rsid w:val="00470FA7"/>
    <w:rsid w:val="004F58E0"/>
    <w:rsid w:val="00520485"/>
    <w:rsid w:val="00564DED"/>
    <w:rsid w:val="005D29DF"/>
    <w:rsid w:val="00610656"/>
    <w:rsid w:val="00686D52"/>
    <w:rsid w:val="006A4999"/>
    <w:rsid w:val="006D0156"/>
    <w:rsid w:val="00716CC7"/>
    <w:rsid w:val="00722952"/>
    <w:rsid w:val="007327F1"/>
    <w:rsid w:val="00735EDA"/>
    <w:rsid w:val="00790A87"/>
    <w:rsid w:val="007A297E"/>
    <w:rsid w:val="007B63C2"/>
    <w:rsid w:val="007E22A5"/>
    <w:rsid w:val="008B5935"/>
    <w:rsid w:val="008C1B7D"/>
    <w:rsid w:val="008D637B"/>
    <w:rsid w:val="008E54D7"/>
    <w:rsid w:val="009421C8"/>
    <w:rsid w:val="00984660"/>
    <w:rsid w:val="009C46F7"/>
    <w:rsid w:val="009E55A7"/>
    <w:rsid w:val="00A42075"/>
    <w:rsid w:val="00A90BC2"/>
    <w:rsid w:val="00AA0D67"/>
    <w:rsid w:val="00AB3D9F"/>
    <w:rsid w:val="00AC0F1A"/>
    <w:rsid w:val="00B721F3"/>
    <w:rsid w:val="00B77C9B"/>
    <w:rsid w:val="00B87CFD"/>
    <w:rsid w:val="00BC49AF"/>
    <w:rsid w:val="00BC5566"/>
    <w:rsid w:val="00BF5E11"/>
    <w:rsid w:val="00C63F22"/>
    <w:rsid w:val="00CE57DB"/>
    <w:rsid w:val="00D23D5F"/>
    <w:rsid w:val="00D554E6"/>
    <w:rsid w:val="00D72D1E"/>
    <w:rsid w:val="00D83FC3"/>
    <w:rsid w:val="00DA64C5"/>
    <w:rsid w:val="00DC091F"/>
    <w:rsid w:val="00E242C6"/>
    <w:rsid w:val="00E57722"/>
    <w:rsid w:val="00EB0315"/>
    <w:rsid w:val="00EC1AAF"/>
    <w:rsid w:val="00F8784B"/>
    <w:rsid w:val="00FB44A7"/>
    <w:rsid w:val="00FC6CC8"/>
    <w:rsid w:val="00FD46C4"/>
    <w:rsid w:val="00FE4D0D"/>
    <w:rsid w:val="00FE74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987706-A34F-4139-829E-D88D3E58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00902-D639-43C2-982E-5C8EA6378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773</Words>
  <Characters>4176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Usuário</cp:lastModifiedBy>
  <cp:revision>4</cp:revision>
  <cp:lastPrinted>2017-04-18T17:43:00Z</cp:lastPrinted>
  <dcterms:created xsi:type="dcterms:W3CDTF">2017-06-28T12:35:00Z</dcterms:created>
  <dcterms:modified xsi:type="dcterms:W3CDTF">2017-06-28T12:42:00Z</dcterms:modified>
</cp:coreProperties>
</file>