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C13" w:rsidRDefault="00347C13" w:rsidP="00F52BD8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</w:p>
    <w:p w:rsidR="00CF38E5" w:rsidRPr="009A029E" w:rsidRDefault="00CF38E5" w:rsidP="00CF38E5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  <w:r w:rsidRPr="009A029E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 xml:space="preserve">Projeto de Lei Nº </w:t>
      </w:r>
      <w:r w:rsidRPr="009A029E">
        <w:rPr>
          <w:rFonts w:ascii="Century Gothic" w:hAnsi="Century Gothic"/>
          <w:b/>
          <w:bCs/>
          <w:sz w:val="24"/>
          <w:szCs w:val="24"/>
          <w:lang w:eastAsia="pt-BR" w:bidi="pt-BR"/>
        </w:rPr>
        <w:t>0</w:t>
      </w:r>
      <w:r>
        <w:rPr>
          <w:rFonts w:ascii="Century Gothic" w:hAnsi="Century Gothic"/>
          <w:b/>
          <w:bCs/>
          <w:sz w:val="24"/>
          <w:szCs w:val="24"/>
          <w:lang w:eastAsia="pt-BR" w:bidi="pt-BR"/>
        </w:rPr>
        <w:t>6</w:t>
      </w:r>
      <w:r w:rsidR="00B42284">
        <w:rPr>
          <w:rFonts w:ascii="Century Gothic" w:hAnsi="Century Gothic"/>
          <w:b/>
          <w:bCs/>
          <w:sz w:val="24"/>
          <w:szCs w:val="24"/>
          <w:lang w:eastAsia="pt-BR" w:bidi="pt-BR"/>
        </w:rPr>
        <w:t>7</w:t>
      </w:r>
      <w:r w:rsidRPr="009A029E">
        <w:rPr>
          <w:rFonts w:ascii="Century Gothic" w:hAnsi="Century Gothic"/>
          <w:b/>
          <w:bCs/>
          <w:sz w:val="24"/>
          <w:szCs w:val="24"/>
          <w:lang w:eastAsia="pt-BR" w:bidi="pt-BR"/>
        </w:rPr>
        <w:t>-201</w:t>
      </w:r>
      <w:r>
        <w:rPr>
          <w:rFonts w:ascii="Century Gothic" w:hAnsi="Century Gothic"/>
          <w:b/>
          <w:bCs/>
          <w:sz w:val="24"/>
          <w:szCs w:val="24"/>
          <w:lang w:eastAsia="pt-BR" w:bidi="pt-BR"/>
        </w:rPr>
        <w:t>6</w:t>
      </w:r>
    </w:p>
    <w:p w:rsidR="00CF38E5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9A029E">
        <w:rPr>
          <w:rFonts w:ascii="Century Gothic" w:eastAsia="Calibri" w:hAnsi="Century Gothic" w:cs="Times New Roman"/>
          <w:sz w:val="24"/>
          <w:szCs w:val="24"/>
          <w:lang w:eastAsia="pt-BR" w:bidi="pt-BR"/>
        </w:rPr>
        <w:t xml:space="preserve">Autor:  </w:t>
      </w:r>
      <w:r w:rsidRPr="009A029E">
        <w:rPr>
          <w:rFonts w:ascii="Century Gothic" w:eastAsia="Calibri" w:hAnsi="Century Gothic" w:cs="Times New Roman"/>
          <w:sz w:val="24"/>
          <w:szCs w:val="24"/>
        </w:rPr>
        <w:t>Executivo</w:t>
      </w:r>
    </w:p>
    <w:p w:rsidR="00CF38E5" w:rsidRPr="009A029E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>
        <w:rPr>
          <w:rFonts w:ascii="Century Gothic" w:eastAsia="Calibri" w:hAnsi="Century Gothic" w:cs="Times New Roman"/>
          <w:sz w:val="24"/>
          <w:szCs w:val="24"/>
        </w:rPr>
        <w:t>Data: 12 de dezembro de 2016</w:t>
      </w:r>
    </w:p>
    <w:p w:rsidR="00CF38E5" w:rsidRPr="009A029E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9A029E">
        <w:rPr>
          <w:rFonts w:ascii="Century Gothic" w:eastAsia="Calibri" w:hAnsi="Century Gothic" w:cs="Times New Roman"/>
          <w:sz w:val="24"/>
          <w:szCs w:val="24"/>
        </w:rPr>
        <w:t xml:space="preserve">  </w:t>
      </w:r>
    </w:p>
    <w:p w:rsidR="00CF38E5" w:rsidRPr="00CF38E5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</w:p>
    <w:p w:rsidR="00CF38E5" w:rsidRPr="00CF38E5" w:rsidRDefault="00CF38E5" w:rsidP="00CF38E5">
      <w:pPr>
        <w:pStyle w:val="Ttulo2"/>
        <w:keepLines w:val="0"/>
        <w:numPr>
          <w:ilvl w:val="1"/>
          <w:numId w:val="4"/>
        </w:numPr>
        <w:tabs>
          <w:tab w:val="left" w:pos="0"/>
        </w:tabs>
        <w:suppressAutoHyphens/>
        <w:spacing w:before="0" w:line="240" w:lineRule="auto"/>
        <w:jc w:val="center"/>
        <w:rPr>
          <w:rFonts w:ascii="Century Gothic" w:hAnsi="Century Gothic"/>
          <w:b/>
          <w:color w:val="auto"/>
        </w:rPr>
      </w:pPr>
      <w:r w:rsidRPr="00CF38E5">
        <w:rPr>
          <w:rFonts w:ascii="Century Gothic" w:hAnsi="Century Gothic"/>
          <w:b/>
          <w:color w:val="auto"/>
        </w:rPr>
        <w:t xml:space="preserve">PARECER DA COMISSÃO DE </w:t>
      </w:r>
      <w:r w:rsidR="00745429">
        <w:rPr>
          <w:rFonts w:ascii="Century Gothic" w:hAnsi="Century Gothic"/>
          <w:b/>
          <w:color w:val="auto"/>
        </w:rPr>
        <w:t>FINANÇAS, ORÇAMENTO E FISCALIZAÇÃO</w:t>
      </w:r>
    </w:p>
    <w:p w:rsidR="00CF38E5" w:rsidRPr="00CF38E5" w:rsidRDefault="00CF38E5" w:rsidP="00CF38E5">
      <w:pPr>
        <w:jc w:val="center"/>
        <w:rPr>
          <w:rFonts w:ascii="Century Gothic" w:eastAsia="Calibri" w:hAnsi="Century Gothic" w:cs="Times New Roman"/>
          <w:sz w:val="24"/>
          <w:szCs w:val="24"/>
        </w:rPr>
      </w:pPr>
      <w:r w:rsidRPr="00CF38E5">
        <w:rPr>
          <w:rFonts w:ascii="Century Gothic" w:eastAsia="Calibri" w:hAnsi="Century Gothic" w:cs="Times New Roman"/>
          <w:sz w:val="24"/>
          <w:szCs w:val="24"/>
        </w:rPr>
        <w:t>1</w:t>
      </w:r>
      <w:r w:rsidR="00745429">
        <w:rPr>
          <w:rFonts w:ascii="Century Gothic" w:eastAsia="Calibri" w:hAnsi="Century Gothic" w:cs="Times New Roman"/>
          <w:sz w:val="24"/>
          <w:szCs w:val="24"/>
        </w:rPr>
        <w:t>5</w:t>
      </w:r>
      <w:r w:rsidRPr="00CF38E5">
        <w:rPr>
          <w:rFonts w:ascii="Century Gothic" w:eastAsia="Calibri" w:hAnsi="Century Gothic" w:cs="Times New Roman"/>
          <w:sz w:val="24"/>
          <w:szCs w:val="24"/>
        </w:rPr>
        <w:t xml:space="preserve"> de dezembro de 2016</w:t>
      </w:r>
    </w:p>
    <w:p w:rsidR="00CF38E5" w:rsidRPr="00CF38E5" w:rsidRDefault="00CF38E5" w:rsidP="00CF38E5">
      <w:pPr>
        <w:ind w:firstLine="1134"/>
        <w:jc w:val="both"/>
        <w:rPr>
          <w:rFonts w:ascii="Century Gothic" w:hAnsi="Century Gothic"/>
          <w:sz w:val="24"/>
          <w:szCs w:val="24"/>
        </w:rPr>
      </w:pPr>
      <w:r w:rsidRPr="00CF38E5">
        <w:rPr>
          <w:rFonts w:ascii="Century Gothic" w:hAnsi="Century Gothic"/>
          <w:sz w:val="24"/>
          <w:szCs w:val="24"/>
        </w:rPr>
        <w:t xml:space="preserve"> Os Vereadores que abaixo subscrevem, membros da Comissão Permanente de </w:t>
      </w:r>
      <w:r w:rsidR="00745429">
        <w:rPr>
          <w:rFonts w:ascii="Century Gothic" w:hAnsi="Century Gothic"/>
          <w:sz w:val="24"/>
          <w:szCs w:val="24"/>
        </w:rPr>
        <w:t>Finanças, Orçamento e Fiscalização</w:t>
      </w:r>
      <w:r w:rsidRPr="00CF38E5">
        <w:rPr>
          <w:rFonts w:ascii="Century Gothic" w:hAnsi="Century Gothic"/>
          <w:sz w:val="24"/>
          <w:szCs w:val="24"/>
        </w:rPr>
        <w:t xml:space="preserve">, em cumprimento aos preceitos legais, analisam o Projeto de Lei do Executivo nº </w:t>
      </w:r>
      <w:r w:rsidRPr="00CF38E5">
        <w:rPr>
          <w:rFonts w:ascii="Century Gothic" w:hAnsi="Century Gothic"/>
          <w:bCs/>
          <w:sz w:val="24"/>
          <w:szCs w:val="24"/>
          <w:lang w:eastAsia="pt-BR" w:bidi="pt-BR"/>
        </w:rPr>
        <w:t>06</w:t>
      </w:r>
      <w:r w:rsidR="00B42284">
        <w:rPr>
          <w:rFonts w:ascii="Century Gothic" w:hAnsi="Century Gothic"/>
          <w:bCs/>
          <w:sz w:val="24"/>
          <w:szCs w:val="24"/>
          <w:lang w:eastAsia="pt-BR" w:bidi="pt-BR"/>
        </w:rPr>
        <w:t>7</w:t>
      </w:r>
      <w:r w:rsidRPr="00CF38E5">
        <w:rPr>
          <w:rFonts w:ascii="Century Gothic" w:hAnsi="Century Gothic"/>
          <w:bCs/>
          <w:sz w:val="24"/>
          <w:szCs w:val="24"/>
          <w:lang w:eastAsia="pt-BR" w:bidi="pt-BR"/>
        </w:rPr>
        <w:t>-2016</w:t>
      </w:r>
      <w:r w:rsidRPr="00CF38E5">
        <w:rPr>
          <w:rFonts w:ascii="Century Gothic" w:hAnsi="Century Gothic"/>
          <w:sz w:val="24"/>
          <w:szCs w:val="24"/>
        </w:rPr>
        <w:t>.   </w:t>
      </w:r>
    </w:p>
    <w:p w:rsidR="00CF38E5" w:rsidRPr="009A029E" w:rsidRDefault="00CF38E5" w:rsidP="00CF38E5">
      <w:pPr>
        <w:pStyle w:val="NormalWeb"/>
        <w:ind w:left="2835"/>
        <w:jc w:val="both"/>
        <w:rPr>
          <w:rFonts w:ascii="Century Gothic" w:hAnsi="Century Gothic"/>
        </w:rPr>
      </w:pPr>
      <w:r w:rsidRPr="009A029E">
        <w:rPr>
          <w:rFonts w:ascii="Century Gothic" w:hAnsi="Century Gothic"/>
          <w:i/>
        </w:rPr>
        <w:t xml:space="preserve">A </w:t>
      </w:r>
      <w:r>
        <w:rPr>
          <w:rFonts w:ascii="Century Gothic" w:hAnsi="Century Gothic"/>
          <w:i/>
        </w:rPr>
        <w:t xml:space="preserve">MATÉRIA </w:t>
      </w:r>
      <w:r w:rsidR="00B42284">
        <w:rPr>
          <w:rFonts w:ascii="Century Gothic" w:hAnsi="Century Gothic"/>
          <w:i/>
        </w:rPr>
        <w:t>ACRESCENTA O PARÁGRAFO SEXTO NO ARTIGO 4º E ALTERA A REDAÇÃO DO ARTIGO 15 DA LEI MUNICIPAL Nº 4.879, DE 04 DE OUTUBRO DE 2016.</w:t>
      </w:r>
    </w:p>
    <w:p w:rsidR="00CF38E5" w:rsidRPr="009A029E" w:rsidRDefault="00CF38E5" w:rsidP="00CF38E5">
      <w:pPr>
        <w:pStyle w:val="NormalWeb"/>
        <w:ind w:firstLine="1134"/>
        <w:jc w:val="both"/>
        <w:rPr>
          <w:rFonts w:ascii="Century Gothic" w:hAnsi="Century Gothic"/>
        </w:rPr>
      </w:pPr>
    </w:p>
    <w:p w:rsidR="00CF38E5" w:rsidRDefault="00745429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 Poder Executiva relata na </w:t>
      </w:r>
      <w:r w:rsidR="00CF38E5">
        <w:rPr>
          <w:rFonts w:ascii="Century Gothic" w:hAnsi="Century Gothic"/>
        </w:rPr>
        <w:t>Mensagem e Exposição de Motivos nº 0</w:t>
      </w:r>
      <w:r w:rsidR="00B42284">
        <w:rPr>
          <w:rFonts w:ascii="Century Gothic" w:hAnsi="Century Gothic"/>
        </w:rPr>
        <w:t>72</w:t>
      </w:r>
      <w:r w:rsidR="00CF38E5">
        <w:rPr>
          <w:rFonts w:ascii="Century Gothic" w:hAnsi="Century Gothic"/>
        </w:rPr>
        <w:t>/2016</w:t>
      </w:r>
      <w:r>
        <w:rPr>
          <w:rFonts w:ascii="Century Gothic" w:hAnsi="Century Gothic"/>
        </w:rPr>
        <w:t xml:space="preserve"> que é necessária a inclusão na Lei que regulamenta a concessão de diárias em situações urgentes e emergenciais, quando a concessão também deve ocorrer de forma imediata, sob pena de prejudicar o próprio deslocamento nas situações urgentes ou emergenciais. Sendo assim, tal pretensão visa solucionar a lacuna existente na Lei, contemplando os casos de necessidade imperiosa, a bem do serviço público.</w:t>
      </w:r>
    </w:p>
    <w:p w:rsidR="00745429" w:rsidRDefault="00745429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</w:p>
    <w:p w:rsidR="00CF38E5" w:rsidRDefault="00745429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Sendo assim, </w:t>
      </w:r>
      <w:bookmarkStart w:id="0" w:name="_GoBack"/>
      <w:bookmarkEnd w:id="0"/>
      <w:r w:rsidR="00CF38E5" w:rsidRPr="009A029E">
        <w:rPr>
          <w:rFonts w:ascii="Century Gothic" w:hAnsi="Century Gothic"/>
        </w:rPr>
        <w:t xml:space="preserve">os membros desta comissão manifestam-se </w:t>
      </w:r>
      <w:r w:rsidR="00CF38E5">
        <w:rPr>
          <w:rFonts w:ascii="Century Gothic" w:hAnsi="Century Gothic"/>
        </w:rPr>
        <w:t>FAVORÁVEIS ao referido Projeto de Lei.</w:t>
      </w:r>
    </w:p>
    <w:p w:rsidR="00CF38E5" w:rsidRPr="009A029E" w:rsidRDefault="00CF38E5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 w:rsidRPr="009A029E">
        <w:rPr>
          <w:rFonts w:ascii="Century Gothic" w:hAnsi="Century Gothic"/>
        </w:rPr>
        <w:t xml:space="preserve"> </w:t>
      </w:r>
    </w:p>
    <w:p w:rsidR="00745429" w:rsidRPr="009A029E" w:rsidRDefault="00745429" w:rsidP="0074542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9A029E">
        <w:rPr>
          <w:rFonts w:ascii="Century Gothic" w:hAnsi="Century Gothic"/>
          <w:sz w:val="24"/>
          <w:szCs w:val="24"/>
        </w:rPr>
        <w:t xml:space="preserve">É O PARECER. </w:t>
      </w:r>
    </w:p>
    <w:p w:rsidR="00745429" w:rsidRDefault="00745429" w:rsidP="00745429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9A029E">
        <w:rPr>
          <w:rFonts w:ascii="Century Gothic" w:hAnsi="Century Gothic"/>
          <w:sz w:val="24"/>
          <w:szCs w:val="24"/>
        </w:rPr>
        <w:t>SALA DAS SESSÕES, 1</w:t>
      </w:r>
      <w:r>
        <w:rPr>
          <w:rFonts w:ascii="Century Gothic" w:hAnsi="Century Gothic"/>
          <w:sz w:val="24"/>
          <w:szCs w:val="24"/>
        </w:rPr>
        <w:t>5</w:t>
      </w:r>
      <w:r w:rsidRPr="009A029E">
        <w:rPr>
          <w:rFonts w:ascii="Century Gothic" w:hAnsi="Century Gothic"/>
          <w:sz w:val="24"/>
          <w:szCs w:val="24"/>
        </w:rPr>
        <w:t xml:space="preserve"> de dezembro de 201</w:t>
      </w:r>
      <w:r>
        <w:rPr>
          <w:rFonts w:ascii="Century Gothic" w:hAnsi="Century Gothic"/>
          <w:sz w:val="24"/>
          <w:szCs w:val="24"/>
        </w:rPr>
        <w:t>6</w:t>
      </w:r>
      <w:r w:rsidRPr="009A029E">
        <w:rPr>
          <w:rFonts w:ascii="Century Gothic" w:hAnsi="Century Gothic"/>
          <w:sz w:val="24"/>
          <w:szCs w:val="24"/>
        </w:rPr>
        <w:t>.</w:t>
      </w: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745429" w:rsidRPr="00596690" w:rsidRDefault="00745429" w:rsidP="00745429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JOSOÉ REINALDO PEDRALLI</w:t>
      </w: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Presidente</w:t>
      </w: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745429" w:rsidRPr="00596690" w:rsidRDefault="00745429" w:rsidP="00745429">
      <w:pPr>
        <w:spacing w:after="0" w:line="240" w:lineRule="auto"/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ELMIR PORT</w:t>
      </w:r>
    </w:p>
    <w:p w:rsidR="00745429" w:rsidRDefault="00745429" w:rsidP="00745429">
      <w:pPr>
        <w:spacing w:after="0" w:line="240" w:lineRule="auto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Relator</w:t>
      </w:r>
    </w:p>
    <w:p w:rsidR="00745429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745429" w:rsidRPr="00596690" w:rsidRDefault="00745429" w:rsidP="00745429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ARLEN GÜTTGES</w:t>
      </w:r>
    </w:p>
    <w:p w:rsidR="00745429" w:rsidRPr="009A029E" w:rsidRDefault="00745429" w:rsidP="00745429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Membro</w:t>
      </w:r>
    </w:p>
    <w:p w:rsidR="00347C13" w:rsidRDefault="00347C13" w:rsidP="00745429">
      <w:pPr>
        <w:spacing w:after="0" w:line="240" w:lineRule="auto"/>
        <w:ind w:firstLine="1134"/>
        <w:jc w:val="both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</w:p>
    <w:sectPr w:rsidR="00347C13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022" w:rsidRDefault="00647022" w:rsidP="003C0F2A">
      <w:pPr>
        <w:spacing w:after="0" w:line="240" w:lineRule="auto"/>
      </w:pPr>
      <w:r>
        <w:separator/>
      </w:r>
    </w:p>
  </w:endnote>
  <w:endnote w:type="continuationSeparator" w:id="0">
    <w:p w:rsidR="00647022" w:rsidRDefault="00647022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022" w:rsidRDefault="00647022" w:rsidP="003C0F2A">
      <w:pPr>
        <w:spacing w:after="0" w:line="240" w:lineRule="auto"/>
      </w:pPr>
      <w:r>
        <w:separator/>
      </w:r>
    </w:p>
  </w:footnote>
  <w:footnote w:type="continuationSeparator" w:id="0">
    <w:p w:rsidR="00647022" w:rsidRDefault="00647022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107FA8"/>
    <w:rsid w:val="00143485"/>
    <w:rsid w:val="00204573"/>
    <w:rsid w:val="002A7C9E"/>
    <w:rsid w:val="00347C13"/>
    <w:rsid w:val="0035734A"/>
    <w:rsid w:val="003C0F2A"/>
    <w:rsid w:val="00423E8E"/>
    <w:rsid w:val="00520485"/>
    <w:rsid w:val="005A3CCE"/>
    <w:rsid w:val="00610656"/>
    <w:rsid w:val="00614AB4"/>
    <w:rsid w:val="00647022"/>
    <w:rsid w:val="007149BC"/>
    <w:rsid w:val="00722952"/>
    <w:rsid w:val="00745429"/>
    <w:rsid w:val="008B229D"/>
    <w:rsid w:val="009C46F7"/>
    <w:rsid w:val="00A42075"/>
    <w:rsid w:val="00B42284"/>
    <w:rsid w:val="00B54C03"/>
    <w:rsid w:val="00B87CFD"/>
    <w:rsid w:val="00BC5566"/>
    <w:rsid w:val="00CE57DB"/>
    <w:rsid w:val="00CF38E5"/>
    <w:rsid w:val="00D24F75"/>
    <w:rsid w:val="00D72D1E"/>
    <w:rsid w:val="00D83FC3"/>
    <w:rsid w:val="00DC091F"/>
    <w:rsid w:val="00E0117C"/>
    <w:rsid w:val="00E62732"/>
    <w:rsid w:val="00EC1AAF"/>
    <w:rsid w:val="00F52BD8"/>
    <w:rsid w:val="00F8784B"/>
    <w:rsid w:val="00FB44A7"/>
    <w:rsid w:val="00FC6CC8"/>
    <w:rsid w:val="00FD50A4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52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F52B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F52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3</cp:revision>
  <cp:lastPrinted>2016-12-12T16:38:00Z</cp:lastPrinted>
  <dcterms:created xsi:type="dcterms:W3CDTF">2016-12-15T16:41:00Z</dcterms:created>
  <dcterms:modified xsi:type="dcterms:W3CDTF">2016-12-15T16:44:00Z</dcterms:modified>
</cp:coreProperties>
</file>