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D54" w:rsidRPr="00244D54" w:rsidRDefault="00244D54" w:rsidP="00244D54">
      <w:pPr>
        <w:pStyle w:val="SemEspaamento"/>
        <w:jc w:val="center"/>
        <w:rPr>
          <w:rFonts w:ascii="Century Gothic" w:hAnsi="Century Gothic"/>
          <w:b/>
          <w:sz w:val="24"/>
          <w:szCs w:val="24"/>
        </w:rPr>
      </w:pPr>
      <w:r w:rsidRPr="00244D54">
        <w:rPr>
          <w:rFonts w:ascii="Century Gothic" w:hAnsi="Century Gothic"/>
          <w:b/>
          <w:sz w:val="24"/>
          <w:szCs w:val="24"/>
        </w:rPr>
        <w:t>RESOLUÇÃO Nº 0</w:t>
      </w:r>
      <w:r w:rsidR="00201D9F">
        <w:rPr>
          <w:rFonts w:ascii="Century Gothic" w:hAnsi="Century Gothic"/>
          <w:b/>
          <w:sz w:val="24"/>
          <w:szCs w:val="24"/>
        </w:rPr>
        <w:t>4</w:t>
      </w:r>
      <w:bookmarkStart w:id="0" w:name="_GoBack"/>
      <w:bookmarkEnd w:id="0"/>
      <w:r w:rsidRPr="00244D54">
        <w:rPr>
          <w:rFonts w:ascii="Century Gothic" w:hAnsi="Century Gothic"/>
          <w:b/>
          <w:sz w:val="24"/>
          <w:szCs w:val="24"/>
        </w:rPr>
        <w:t>/2016, de 13 de dezembro de 2016</w:t>
      </w:r>
    </w:p>
    <w:p w:rsidR="00244D54" w:rsidRPr="00244D54" w:rsidRDefault="00244D54" w:rsidP="00244D54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244D54" w:rsidRPr="00244D54" w:rsidRDefault="00244D54" w:rsidP="00244D54">
      <w:pPr>
        <w:pStyle w:val="SemEspaamento"/>
        <w:ind w:left="5670"/>
        <w:jc w:val="both"/>
        <w:rPr>
          <w:rFonts w:ascii="Century Gothic" w:hAnsi="Century Gothic"/>
          <w:b/>
          <w:sz w:val="24"/>
          <w:szCs w:val="24"/>
        </w:rPr>
      </w:pPr>
      <w:r w:rsidRPr="00244D54">
        <w:rPr>
          <w:rFonts w:ascii="Century Gothic" w:hAnsi="Century Gothic"/>
          <w:b/>
          <w:sz w:val="24"/>
          <w:szCs w:val="24"/>
        </w:rPr>
        <w:t>Altera o Orçamento da Câmara Municipal de Marechal Cândido Rondon para o exercício financeiro de 2016, e dá outras providências.</w:t>
      </w:r>
    </w:p>
    <w:p w:rsidR="00244D54" w:rsidRPr="00244D54" w:rsidRDefault="00244D54" w:rsidP="00244D54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BE73B3" w:rsidRPr="00244D54" w:rsidRDefault="00244D54" w:rsidP="00244D5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244D54">
        <w:rPr>
          <w:rFonts w:ascii="Century Gothic" w:hAnsi="Century Gothic"/>
          <w:sz w:val="24"/>
          <w:szCs w:val="24"/>
        </w:rPr>
        <w:t>Faço saber, que a Câmara Municipal de Marechal Cândido Rondon aprovou, e eu, Presidente, Promulgo a seguinte Resolução:</w:t>
      </w:r>
    </w:p>
    <w:p w:rsidR="00BE73B3" w:rsidRPr="00701721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>Art. 1º -</w:t>
      </w:r>
      <w:r>
        <w:rPr>
          <w:rFonts w:ascii="Century Gothic" w:hAnsi="Century Gothic"/>
          <w:sz w:val="24"/>
          <w:szCs w:val="24"/>
        </w:rPr>
        <w:t xml:space="preserve"> </w:t>
      </w:r>
      <w:r w:rsidR="00FB70BA">
        <w:rPr>
          <w:rFonts w:ascii="Century Gothic" w:hAnsi="Century Gothic"/>
          <w:sz w:val="24"/>
          <w:szCs w:val="24"/>
        </w:rPr>
        <w:t>Esta</w:t>
      </w:r>
      <w:r>
        <w:rPr>
          <w:rFonts w:ascii="Century Gothic" w:hAnsi="Century Gothic"/>
          <w:sz w:val="24"/>
          <w:szCs w:val="24"/>
        </w:rPr>
        <w:t xml:space="preserve"> Resolução altera o Orçamento da Câmara Municipal de Marechal Cândido Rondon, Estado do Paraná, para o exercício financeiro de 201</w:t>
      </w:r>
      <w:r w:rsidR="00FB70BA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 xml:space="preserve">, nos termos do artigo 12 da Lei Municipal nº </w:t>
      </w:r>
      <w:r w:rsidR="00FB70BA">
        <w:rPr>
          <w:rFonts w:ascii="Century Gothic" w:hAnsi="Century Gothic"/>
          <w:sz w:val="24"/>
          <w:szCs w:val="24"/>
        </w:rPr>
        <w:t>4.825, de 23 de dezembro de 2015.</w:t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Art. 2º - </w:t>
      </w:r>
      <w:r w:rsidR="00FB70BA">
        <w:rPr>
          <w:rFonts w:ascii="Century Gothic" w:hAnsi="Century Gothic"/>
          <w:sz w:val="24"/>
          <w:szCs w:val="24"/>
        </w:rPr>
        <w:t>F</w:t>
      </w:r>
      <w:r>
        <w:rPr>
          <w:rFonts w:ascii="Century Gothic" w:hAnsi="Century Gothic"/>
          <w:sz w:val="24"/>
          <w:szCs w:val="24"/>
        </w:rPr>
        <w:t xml:space="preserve">ica o Presidente da Câmara Municipal de Marechal Cândido Rondon autorizado a abrir crédito suplementar, no valor de R$ </w:t>
      </w:r>
      <w:r w:rsidR="00DF18E0">
        <w:rPr>
          <w:rFonts w:ascii="Century Gothic" w:hAnsi="Century Gothic"/>
          <w:sz w:val="24"/>
          <w:szCs w:val="24"/>
        </w:rPr>
        <w:t xml:space="preserve">2.000,00 </w:t>
      </w:r>
      <w:r>
        <w:rPr>
          <w:rFonts w:ascii="Century Gothic" w:hAnsi="Century Gothic"/>
          <w:sz w:val="24"/>
          <w:szCs w:val="24"/>
        </w:rPr>
        <w:t>(</w:t>
      </w:r>
      <w:r w:rsidR="00DF18E0">
        <w:rPr>
          <w:rFonts w:ascii="Century Gothic" w:hAnsi="Century Gothic"/>
          <w:sz w:val="24"/>
          <w:szCs w:val="24"/>
        </w:rPr>
        <w:t xml:space="preserve">dois </w:t>
      </w:r>
      <w:r>
        <w:rPr>
          <w:rFonts w:ascii="Century Gothic" w:hAnsi="Century Gothic"/>
          <w:sz w:val="24"/>
          <w:szCs w:val="24"/>
        </w:rPr>
        <w:t>mil reais), de acordo com a seguinte classificação:</w:t>
      </w:r>
    </w:p>
    <w:p w:rsidR="00BE73B3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DF18E0" w:rsidRDefault="00DF18E0" w:rsidP="00DF18E0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DF18E0">
        <w:rPr>
          <w:rFonts w:ascii="Century Gothic" w:hAnsi="Century Gothic"/>
          <w:sz w:val="24"/>
          <w:szCs w:val="24"/>
        </w:rPr>
        <w:t xml:space="preserve">3.3.90.31 - Prem. culturais, artísticas </w:t>
      </w:r>
      <w:proofErr w:type="spellStart"/>
      <w:r w:rsidRPr="00DF18E0">
        <w:rPr>
          <w:rFonts w:ascii="Century Gothic" w:hAnsi="Century Gothic"/>
          <w:sz w:val="24"/>
          <w:szCs w:val="24"/>
        </w:rPr>
        <w:t>cientif</w:t>
      </w:r>
      <w:proofErr w:type="spellEnd"/>
      <w:r w:rsidRPr="00DF18E0">
        <w:rPr>
          <w:rFonts w:ascii="Century Gothic" w:hAnsi="Century Gothic"/>
          <w:sz w:val="24"/>
          <w:szCs w:val="24"/>
        </w:rPr>
        <w:t xml:space="preserve">. </w:t>
      </w:r>
      <w:proofErr w:type="spellStart"/>
      <w:proofErr w:type="gramStart"/>
      <w:r w:rsidRPr="00DF18E0">
        <w:rPr>
          <w:rFonts w:ascii="Century Gothic" w:hAnsi="Century Gothic"/>
          <w:sz w:val="24"/>
          <w:szCs w:val="24"/>
        </w:rPr>
        <w:t>desport</w:t>
      </w:r>
      <w:proofErr w:type="spellEnd"/>
      <w:proofErr w:type="gramEnd"/>
      <w:r w:rsidRPr="00DF18E0">
        <w:rPr>
          <w:rFonts w:ascii="Century Gothic" w:hAnsi="Century Gothic"/>
          <w:sz w:val="24"/>
          <w:szCs w:val="24"/>
        </w:rPr>
        <w:t xml:space="preserve">. </w:t>
      </w:r>
      <w:proofErr w:type="gramStart"/>
      <w:r w:rsidRPr="00DF18E0">
        <w:rPr>
          <w:rFonts w:ascii="Century Gothic" w:hAnsi="Century Gothic"/>
          <w:sz w:val="24"/>
          <w:szCs w:val="24"/>
        </w:rPr>
        <w:t>e</w:t>
      </w:r>
      <w:proofErr w:type="gramEnd"/>
      <w:r w:rsidRPr="00DF18E0">
        <w:rPr>
          <w:rFonts w:ascii="Century Gothic" w:hAnsi="Century Gothic"/>
          <w:sz w:val="24"/>
          <w:szCs w:val="24"/>
        </w:rPr>
        <w:t xml:space="preserve"> outras</w:t>
      </w:r>
      <w:r>
        <w:rPr>
          <w:rFonts w:ascii="Century Gothic" w:hAnsi="Century Gothic"/>
          <w:sz w:val="24"/>
          <w:szCs w:val="24"/>
        </w:rPr>
        <w:t xml:space="preserve"> ........</w:t>
      </w:r>
      <w:r w:rsidRPr="00DF18E0">
        <w:rPr>
          <w:rFonts w:ascii="Century Gothic" w:hAnsi="Century Gothic"/>
          <w:sz w:val="24"/>
          <w:szCs w:val="24"/>
        </w:rPr>
        <w:t xml:space="preserve"> R$ 2.000,00</w:t>
      </w:r>
    </w:p>
    <w:p w:rsidR="00FB70BA" w:rsidRDefault="00FB70BA" w:rsidP="00DF18E0">
      <w:pPr>
        <w:pStyle w:val="SemEspaamento"/>
        <w:jc w:val="both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TOTAL:............................................................................................</w:t>
      </w:r>
      <w:r w:rsidR="00DF18E0">
        <w:rPr>
          <w:rFonts w:ascii="Century Gothic" w:hAnsi="Century Gothic"/>
          <w:sz w:val="24"/>
          <w:szCs w:val="24"/>
        </w:rPr>
        <w:t>.........</w:t>
      </w:r>
      <w:proofErr w:type="gramEnd"/>
      <w:r>
        <w:rPr>
          <w:rFonts w:ascii="Century Gothic" w:hAnsi="Century Gothic"/>
          <w:sz w:val="24"/>
          <w:szCs w:val="24"/>
        </w:rPr>
        <w:t xml:space="preserve"> R$ </w:t>
      </w:r>
      <w:r w:rsidR="00DF18E0">
        <w:rPr>
          <w:rFonts w:ascii="Century Gothic" w:hAnsi="Century Gothic"/>
          <w:sz w:val="24"/>
          <w:szCs w:val="24"/>
        </w:rPr>
        <w:t>2.000,00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4E5ADE">
        <w:rPr>
          <w:rFonts w:ascii="Century Gothic" w:hAnsi="Century Gothic"/>
          <w:sz w:val="24"/>
          <w:szCs w:val="24"/>
        </w:rPr>
        <w:t xml:space="preserve">Art. 3º – Servirá de recurso para a cobertura do Crédito Adicional Suplementar de que trata o </w:t>
      </w:r>
      <w:r>
        <w:rPr>
          <w:rFonts w:ascii="Century Gothic" w:hAnsi="Century Gothic"/>
          <w:sz w:val="24"/>
          <w:szCs w:val="24"/>
        </w:rPr>
        <w:t>a</w:t>
      </w:r>
      <w:r w:rsidRPr="004E5ADE">
        <w:rPr>
          <w:rFonts w:ascii="Century Gothic" w:hAnsi="Century Gothic"/>
          <w:sz w:val="24"/>
          <w:szCs w:val="24"/>
        </w:rPr>
        <w:t xml:space="preserve">rtigo anterior, na forma </w:t>
      </w:r>
      <w:r>
        <w:rPr>
          <w:rFonts w:ascii="Century Gothic" w:hAnsi="Century Gothic"/>
          <w:sz w:val="24"/>
          <w:szCs w:val="24"/>
        </w:rPr>
        <w:t>da Lei</w:t>
      </w:r>
      <w:r w:rsidRPr="004E5ADE">
        <w:rPr>
          <w:rFonts w:ascii="Century Gothic" w:hAnsi="Century Gothic"/>
          <w:sz w:val="24"/>
          <w:szCs w:val="24"/>
        </w:rPr>
        <w:t xml:space="preserve">, a </w:t>
      </w:r>
      <w:r w:rsidR="00244D54">
        <w:rPr>
          <w:rFonts w:ascii="Century Gothic" w:hAnsi="Century Gothic"/>
          <w:sz w:val="24"/>
          <w:szCs w:val="24"/>
        </w:rPr>
        <w:t>anulaç</w:t>
      </w:r>
      <w:r w:rsidRPr="004E5ADE">
        <w:rPr>
          <w:rFonts w:ascii="Century Gothic" w:hAnsi="Century Gothic"/>
          <w:sz w:val="24"/>
          <w:szCs w:val="24"/>
        </w:rPr>
        <w:t>ão parcial da seguinte dotação:</w:t>
      </w:r>
    </w:p>
    <w:p w:rsidR="00BE73B3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DF18E0" w:rsidRDefault="00DF18E0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DF18E0">
        <w:rPr>
          <w:rFonts w:ascii="Century Gothic" w:hAnsi="Century Gothic"/>
          <w:sz w:val="24"/>
          <w:szCs w:val="24"/>
        </w:rPr>
        <w:t xml:space="preserve">3.1.90.46 - </w:t>
      </w:r>
      <w:proofErr w:type="spellStart"/>
      <w:r w:rsidRPr="00DF18E0">
        <w:rPr>
          <w:rFonts w:ascii="Century Gothic" w:hAnsi="Century Gothic"/>
          <w:sz w:val="24"/>
          <w:szCs w:val="24"/>
        </w:rPr>
        <w:t>auxilio</w:t>
      </w:r>
      <w:proofErr w:type="spellEnd"/>
      <w:r w:rsidRPr="00DF18E0">
        <w:rPr>
          <w:rFonts w:ascii="Century Gothic" w:hAnsi="Century Gothic"/>
          <w:sz w:val="24"/>
          <w:szCs w:val="24"/>
        </w:rPr>
        <w:t xml:space="preserve">-alimentação </w:t>
      </w:r>
      <w:r>
        <w:rPr>
          <w:rFonts w:ascii="Century Gothic" w:hAnsi="Century Gothic"/>
          <w:sz w:val="24"/>
          <w:szCs w:val="24"/>
        </w:rPr>
        <w:t xml:space="preserve">.......................................................... </w:t>
      </w:r>
      <w:r w:rsidRPr="00DF18E0">
        <w:rPr>
          <w:rFonts w:ascii="Century Gothic" w:hAnsi="Century Gothic"/>
          <w:sz w:val="24"/>
          <w:szCs w:val="24"/>
        </w:rPr>
        <w:t>R$ 2.000,00</w:t>
      </w:r>
    </w:p>
    <w:p w:rsidR="00FB70BA" w:rsidRPr="004A1D23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TOTAL:</w:t>
      </w:r>
      <w:r w:rsidR="00DF18E0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...................................................................................................</w:t>
      </w:r>
      <w:r w:rsidR="00DF18E0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R$ </w:t>
      </w:r>
      <w:r w:rsidR="00DF18E0">
        <w:rPr>
          <w:rFonts w:ascii="Century Gothic" w:hAnsi="Century Gothic"/>
          <w:sz w:val="24"/>
          <w:szCs w:val="24"/>
        </w:rPr>
        <w:t>2.000,00</w:t>
      </w:r>
    </w:p>
    <w:p w:rsidR="00FB70BA" w:rsidRDefault="00FB70BA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Art. 4</w:t>
      </w:r>
      <w:r w:rsidRPr="005966F2">
        <w:rPr>
          <w:rFonts w:ascii="Century Gothic" w:hAnsi="Century Gothic"/>
          <w:sz w:val="24"/>
          <w:szCs w:val="24"/>
        </w:rPr>
        <w:t xml:space="preserve">° - </w:t>
      </w:r>
      <w:r w:rsidRPr="00701721">
        <w:rPr>
          <w:rFonts w:ascii="Century Gothic" w:hAnsi="Century Gothic"/>
          <w:sz w:val="24"/>
          <w:szCs w:val="24"/>
        </w:rPr>
        <w:t>Esta Resolução entra em vigor na data de sua publicação.</w:t>
      </w: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Default="00244D54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Gabinete do Presidente, em 12 de dezembro de 2016.</w:t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FB70BA" w:rsidRDefault="00FB70BA" w:rsidP="00FB70BA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FB70BA" w:rsidRDefault="00FB70BA" w:rsidP="00FB70BA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BE73B3" w:rsidRDefault="00BE73B3" w:rsidP="00244D54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JOÃO MARCOS GOMES</w:t>
      </w:r>
      <w:r w:rsidR="00FB70BA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</w:p>
    <w:p w:rsidR="00244D54" w:rsidRPr="00244D54" w:rsidRDefault="00244D54" w:rsidP="00244D54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244D54">
        <w:rPr>
          <w:rFonts w:ascii="Century Gothic" w:hAnsi="Century Gothic"/>
          <w:sz w:val="24"/>
          <w:szCs w:val="24"/>
        </w:rPr>
        <w:t>Presidente</w:t>
      </w:r>
    </w:p>
    <w:sectPr w:rsidR="00244D54" w:rsidRPr="00244D54" w:rsidSect="00FB70BA">
      <w:headerReference w:type="default" r:id="rId7"/>
      <w:footerReference w:type="default" r:id="rId8"/>
      <w:pgSz w:w="11906" w:h="16838"/>
      <w:pgMar w:top="226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C9F" w:rsidRDefault="007B7C9F" w:rsidP="003C0F2A">
      <w:pPr>
        <w:spacing w:after="0" w:line="240" w:lineRule="auto"/>
      </w:pPr>
      <w:r>
        <w:separator/>
      </w:r>
    </w:p>
  </w:endnote>
  <w:endnote w:type="continuationSeparator" w:id="0">
    <w:p w:rsidR="007B7C9F" w:rsidRDefault="007B7C9F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34290</wp:posOffset>
          </wp:positionV>
          <wp:extent cx="7200265" cy="371475"/>
          <wp:effectExtent l="0" t="0" r="635" b="9525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C9F" w:rsidRDefault="007B7C9F" w:rsidP="003C0F2A">
      <w:pPr>
        <w:spacing w:after="0" w:line="240" w:lineRule="auto"/>
      </w:pPr>
      <w:r>
        <w:separator/>
      </w:r>
    </w:p>
  </w:footnote>
  <w:footnote w:type="continuationSeparator" w:id="0">
    <w:p w:rsidR="007B7C9F" w:rsidRDefault="007B7C9F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-125730</wp:posOffset>
          </wp:positionV>
          <wp:extent cx="6828790" cy="1056930"/>
          <wp:effectExtent l="0" t="0" r="0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8790" cy="105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201D9F"/>
    <w:rsid w:val="00244D54"/>
    <w:rsid w:val="003435C0"/>
    <w:rsid w:val="003C0F2A"/>
    <w:rsid w:val="00423E8E"/>
    <w:rsid w:val="0043421F"/>
    <w:rsid w:val="00520485"/>
    <w:rsid w:val="00610656"/>
    <w:rsid w:val="00722952"/>
    <w:rsid w:val="0078469F"/>
    <w:rsid w:val="007B7C9F"/>
    <w:rsid w:val="009C46F7"/>
    <w:rsid w:val="00A42075"/>
    <w:rsid w:val="00AD4806"/>
    <w:rsid w:val="00AD7D12"/>
    <w:rsid w:val="00B87CFD"/>
    <w:rsid w:val="00BA44F7"/>
    <w:rsid w:val="00BC5566"/>
    <w:rsid w:val="00BE73B3"/>
    <w:rsid w:val="00C463F0"/>
    <w:rsid w:val="00C80E7B"/>
    <w:rsid w:val="00CE57DB"/>
    <w:rsid w:val="00D83FC3"/>
    <w:rsid w:val="00DC091F"/>
    <w:rsid w:val="00DF18E0"/>
    <w:rsid w:val="00E93F15"/>
    <w:rsid w:val="00EC1AAF"/>
    <w:rsid w:val="00EE3E63"/>
    <w:rsid w:val="00EF3535"/>
    <w:rsid w:val="00F30C8F"/>
    <w:rsid w:val="00FB44A7"/>
    <w:rsid w:val="00FB70BA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4</cp:revision>
  <cp:lastPrinted>2016-12-12T16:53:00Z</cp:lastPrinted>
  <dcterms:created xsi:type="dcterms:W3CDTF">2016-12-12T16:50:00Z</dcterms:created>
  <dcterms:modified xsi:type="dcterms:W3CDTF">2016-12-12T16:53:00Z</dcterms:modified>
</cp:coreProperties>
</file>