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PROJETO DE LEI Nº </w:t>
      </w:r>
      <w:r>
        <w:rPr>
          <w:rFonts w:ascii="Century Gothic" w:hAnsi="Century Gothic"/>
          <w:b/>
          <w:sz w:val="24"/>
          <w:szCs w:val="24"/>
        </w:rPr>
        <w:t>051</w:t>
      </w:r>
      <w:r w:rsidRPr="00146488">
        <w:rPr>
          <w:rFonts w:ascii="Century Gothic" w:hAnsi="Century Gothic"/>
          <w:b/>
          <w:sz w:val="24"/>
          <w:szCs w:val="24"/>
        </w:rPr>
        <w:t>/201</w:t>
      </w:r>
      <w:r>
        <w:rPr>
          <w:rFonts w:ascii="Century Gothic" w:hAnsi="Century Gothic"/>
          <w:b/>
          <w:sz w:val="24"/>
          <w:szCs w:val="24"/>
        </w:rPr>
        <w:t>6</w:t>
      </w:r>
      <w:r w:rsidRPr="00146488">
        <w:rPr>
          <w:rFonts w:ascii="Century Gothic" w:hAnsi="Century Gothic"/>
          <w:b/>
          <w:sz w:val="24"/>
          <w:szCs w:val="24"/>
        </w:rPr>
        <w:t xml:space="preserve"> </w:t>
      </w:r>
    </w:p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 xml:space="preserve">Data: </w:t>
      </w:r>
      <w:r>
        <w:rPr>
          <w:rFonts w:ascii="Century Gothic" w:hAnsi="Century Gothic"/>
          <w:sz w:val="24"/>
          <w:szCs w:val="24"/>
        </w:rPr>
        <w:t>03 de outubro de 2016</w:t>
      </w: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Emenda Nº </w:t>
      </w:r>
      <w:r>
        <w:rPr>
          <w:rFonts w:ascii="Century Gothic" w:hAnsi="Century Gothic"/>
          <w:b/>
          <w:sz w:val="24"/>
          <w:szCs w:val="24"/>
        </w:rPr>
        <w:t>01</w:t>
      </w:r>
    </w:p>
    <w:p w:rsidR="00E05611" w:rsidRPr="00F82F42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F82F42">
        <w:rPr>
          <w:rFonts w:ascii="Century Gothic" w:hAnsi="Century Gothic"/>
          <w:sz w:val="24"/>
          <w:szCs w:val="24"/>
        </w:rPr>
        <w:t>Data: 11 de novembro de 2016</w:t>
      </w:r>
    </w:p>
    <w:p w:rsidR="00E05611" w:rsidRDefault="00E05611" w:rsidP="006D787F">
      <w:pPr>
        <w:pStyle w:val="SemEspaamento"/>
        <w:tabs>
          <w:tab w:val="left" w:pos="5103"/>
        </w:tabs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tabs>
          <w:tab w:val="left" w:pos="5103"/>
        </w:tabs>
        <w:ind w:left="4536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Ementa: altera a redação do artigo 11 do Projeto de Lei nº 051/2016, do Executivo Municipal.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146488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Os</w:t>
      </w:r>
      <w:r w:rsidRPr="001464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Vereadores </w:t>
      </w:r>
      <w:r w:rsidRPr="00146488">
        <w:rPr>
          <w:rFonts w:ascii="Century Gothic" w:hAnsi="Century Gothic"/>
          <w:sz w:val="24"/>
          <w:szCs w:val="24"/>
        </w:rPr>
        <w:t>que abaixo subscreve</w:t>
      </w:r>
      <w:r>
        <w:rPr>
          <w:rFonts w:ascii="Century Gothic" w:hAnsi="Century Gothic"/>
          <w:sz w:val="24"/>
          <w:szCs w:val="24"/>
        </w:rPr>
        <w:t>m</w:t>
      </w:r>
      <w:r w:rsidRPr="00146488">
        <w:rPr>
          <w:rFonts w:ascii="Century Gothic" w:hAnsi="Century Gothic"/>
          <w:sz w:val="24"/>
          <w:szCs w:val="24"/>
        </w:rPr>
        <w:t>, no uso de suas atribuições legais, utilizando-se do que preceitua o artigo 172, inciso</w:t>
      </w:r>
      <w:r>
        <w:rPr>
          <w:rFonts w:ascii="Century Gothic" w:hAnsi="Century Gothic"/>
          <w:sz w:val="24"/>
          <w:szCs w:val="24"/>
        </w:rPr>
        <w:t>s</w:t>
      </w:r>
      <w:r w:rsidRPr="001464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IV</w:t>
      </w:r>
      <w:r w:rsidRPr="00146488">
        <w:rPr>
          <w:rFonts w:ascii="Century Gothic" w:hAnsi="Century Gothic"/>
          <w:sz w:val="24"/>
          <w:szCs w:val="24"/>
        </w:rPr>
        <w:t>, do Regimento Interno desta Casa de Lei</w:t>
      </w:r>
      <w:r>
        <w:rPr>
          <w:rFonts w:ascii="Century Gothic" w:hAnsi="Century Gothic"/>
          <w:sz w:val="24"/>
          <w:szCs w:val="24"/>
        </w:rPr>
        <w:t>s, apresenta a seguinte emenda modificativa</w:t>
      </w:r>
      <w:r w:rsidRPr="00146488">
        <w:rPr>
          <w:rFonts w:ascii="Century Gothic" w:hAnsi="Century Gothic"/>
          <w:sz w:val="24"/>
          <w:szCs w:val="24"/>
        </w:rPr>
        <w:t xml:space="preserve"> ao Projeto de Lei nº </w:t>
      </w:r>
      <w:r>
        <w:rPr>
          <w:rFonts w:ascii="Century Gothic" w:hAnsi="Century Gothic"/>
          <w:sz w:val="24"/>
          <w:szCs w:val="24"/>
        </w:rPr>
        <w:t>051/2016, do Executivo Municipal</w:t>
      </w:r>
      <w:r w:rsidRPr="00146488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alterando a redação do artigo 11 do referido Projeto, que </w:t>
      </w:r>
      <w:r w:rsidRPr="00146488">
        <w:rPr>
          <w:rFonts w:ascii="Century Gothic" w:hAnsi="Century Gothic"/>
          <w:sz w:val="24"/>
          <w:szCs w:val="24"/>
        </w:rPr>
        <w:t>passa a vigora</w:t>
      </w:r>
      <w:bookmarkStart w:id="0" w:name="_GoBack"/>
      <w:bookmarkEnd w:id="0"/>
      <w:r w:rsidRPr="00146488">
        <w:rPr>
          <w:rFonts w:ascii="Century Gothic" w:hAnsi="Century Gothic"/>
          <w:sz w:val="24"/>
          <w:szCs w:val="24"/>
        </w:rPr>
        <w:t>r com a seguinte redação: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>“A Câmara Municipal de Marechal Cândido Rondon, Estado do Paraná, aprovou a seguinte Lei:</w:t>
      </w:r>
    </w:p>
    <w:p w:rsidR="00E05611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0D3C06" w:rsidRDefault="00E05611" w:rsidP="00E05611">
      <w:pPr>
        <w:pStyle w:val="NormalWeb"/>
        <w:tabs>
          <w:tab w:val="left" w:pos="3544"/>
        </w:tabs>
        <w:spacing w:before="0" w:beforeAutospacing="0" w:after="0" w:afterAutospacing="0"/>
        <w:ind w:firstLine="1701"/>
        <w:jc w:val="both"/>
        <w:rPr>
          <w:rFonts w:ascii="Century Gothic" w:hAnsi="Century Gothic" w:cs="Arial"/>
          <w:i/>
          <w:sz w:val="22"/>
          <w:szCs w:val="22"/>
        </w:rPr>
      </w:pPr>
      <w:r w:rsidRPr="000D3C06">
        <w:rPr>
          <w:rFonts w:ascii="Century Gothic" w:hAnsi="Century Gothic"/>
          <w:i/>
        </w:rPr>
        <w:t>“Art. 11 –</w:t>
      </w:r>
      <w:r w:rsidRPr="000D3C06">
        <w:rPr>
          <w:rFonts w:ascii="Arial" w:hAnsi="Arial" w:cs="Arial"/>
          <w:i/>
          <w:sz w:val="22"/>
          <w:szCs w:val="22"/>
        </w:rPr>
        <w:t xml:space="preserve"> </w:t>
      </w:r>
      <w:r w:rsidRPr="000D3C06">
        <w:rPr>
          <w:rFonts w:ascii="Century Gothic" w:hAnsi="Century Gothic" w:cs="Arial"/>
          <w:i/>
          <w:sz w:val="22"/>
          <w:szCs w:val="22"/>
        </w:rPr>
        <w:t xml:space="preserve">Nos termos do Art. 7º, da Lei Federal nº. 4.320/64, respeitadas as demais prescrições constitucionais, fica o Poder Executivo autorizado abrir crédito adicional suplementar, até a importância correspondente a </w:t>
      </w:r>
      <w:r>
        <w:rPr>
          <w:rFonts w:ascii="Century Gothic" w:hAnsi="Century Gothic" w:cs="Arial"/>
          <w:i/>
          <w:sz w:val="22"/>
          <w:szCs w:val="22"/>
        </w:rPr>
        <w:t>3</w:t>
      </w:r>
      <w:r w:rsidRPr="000D3C06">
        <w:rPr>
          <w:rFonts w:ascii="Century Gothic" w:hAnsi="Century Gothic" w:cs="Arial"/>
          <w:i/>
          <w:sz w:val="22"/>
          <w:szCs w:val="22"/>
        </w:rPr>
        <w:t>% (</w:t>
      </w:r>
      <w:r>
        <w:rPr>
          <w:rFonts w:ascii="Century Gothic" w:hAnsi="Century Gothic" w:cs="Arial"/>
          <w:i/>
          <w:sz w:val="22"/>
          <w:szCs w:val="22"/>
        </w:rPr>
        <w:t xml:space="preserve">três </w:t>
      </w:r>
      <w:r w:rsidRPr="000D3C06">
        <w:rPr>
          <w:rFonts w:ascii="Century Gothic" w:hAnsi="Century Gothic" w:cs="Arial"/>
          <w:i/>
          <w:sz w:val="22"/>
          <w:szCs w:val="22"/>
        </w:rPr>
        <w:t>por cento) do total da despesa autorizada nesta Lei, para o orçamento de cada uma das unidades gestoras, agregando a correção prevista no Art. 2º, compreendendo o reforço de dotação e a criação de fontes de recursos, respeitada à vinculação das fontes de recursos dentro das respectivas áreas de atuação.</w:t>
      </w:r>
    </w:p>
    <w:p w:rsidR="00E05611" w:rsidRPr="000D3C06" w:rsidRDefault="00E05611" w:rsidP="00E05611">
      <w:pPr>
        <w:pStyle w:val="NormalWeb"/>
        <w:tabs>
          <w:tab w:val="left" w:pos="3544"/>
        </w:tabs>
        <w:spacing w:before="0" w:beforeAutospacing="0" w:after="0" w:afterAutospacing="0"/>
        <w:ind w:firstLine="1701"/>
        <w:jc w:val="both"/>
        <w:rPr>
          <w:rFonts w:ascii="Century Gothic" w:hAnsi="Century Gothic" w:cs="Arial"/>
          <w:i/>
          <w:sz w:val="22"/>
          <w:szCs w:val="22"/>
        </w:rPr>
      </w:pPr>
      <w:r w:rsidRPr="000D3C06">
        <w:rPr>
          <w:rFonts w:ascii="Century Gothic" w:hAnsi="Century Gothic" w:cs="Arial"/>
          <w:i/>
          <w:sz w:val="22"/>
          <w:szCs w:val="22"/>
        </w:rPr>
        <w:t>§ 1º - ...</w:t>
      </w:r>
    </w:p>
    <w:p w:rsidR="00E05611" w:rsidRPr="000D3C06" w:rsidRDefault="00E05611" w:rsidP="00E05611">
      <w:pPr>
        <w:tabs>
          <w:tab w:val="left" w:pos="1584"/>
        </w:tabs>
        <w:spacing w:after="0" w:line="240" w:lineRule="auto"/>
        <w:ind w:firstLine="1701"/>
        <w:jc w:val="both"/>
        <w:rPr>
          <w:rFonts w:ascii="Century Gothic" w:hAnsi="Century Gothic" w:cs="Arial"/>
          <w:i/>
        </w:rPr>
      </w:pPr>
      <w:r w:rsidRPr="000D3C06">
        <w:rPr>
          <w:rFonts w:ascii="Century Gothic" w:hAnsi="Century Gothic" w:cs="Arial"/>
          <w:i/>
        </w:rPr>
        <w:t>§ 2º - ...</w:t>
      </w:r>
    </w:p>
    <w:p w:rsidR="00E05611" w:rsidRPr="000D3C06" w:rsidRDefault="00E05611" w:rsidP="00E05611">
      <w:pPr>
        <w:tabs>
          <w:tab w:val="left" w:pos="1584"/>
        </w:tabs>
        <w:spacing w:after="0" w:line="240" w:lineRule="auto"/>
        <w:ind w:firstLine="1701"/>
        <w:jc w:val="both"/>
        <w:rPr>
          <w:rFonts w:ascii="Century Gothic" w:hAnsi="Century Gothic" w:cs="Arial"/>
          <w:i/>
        </w:rPr>
      </w:pPr>
      <w:r w:rsidRPr="000D3C06">
        <w:rPr>
          <w:rFonts w:ascii="Century Gothic" w:hAnsi="Century Gothic" w:cs="Arial"/>
          <w:i/>
        </w:rPr>
        <w:t>§ 3º -</w:t>
      </w:r>
      <w:r w:rsidRPr="000D3C06">
        <w:rPr>
          <w:rFonts w:ascii="Century Gothic" w:hAnsi="Century Gothic" w:cs="Arial"/>
          <w:b/>
          <w:i/>
        </w:rPr>
        <w:t xml:space="preserve"> </w:t>
      </w:r>
      <w:r w:rsidRPr="000D3C06">
        <w:rPr>
          <w:rFonts w:ascii="Century Gothic" w:hAnsi="Century Gothic" w:cs="Arial"/>
          <w:i/>
        </w:rPr>
        <w:t>...</w:t>
      </w:r>
    </w:p>
    <w:p w:rsidR="00E05611" w:rsidRPr="000D3C06" w:rsidRDefault="00E05611" w:rsidP="00E05611">
      <w:pPr>
        <w:tabs>
          <w:tab w:val="left" w:pos="1584"/>
        </w:tabs>
        <w:spacing w:after="0" w:line="240" w:lineRule="auto"/>
        <w:ind w:firstLine="1701"/>
        <w:jc w:val="both"/>
        <w:rPr>
          <w:rFonts w:ascii="Century Gothic" w:hAnsi="Century Gothic"/>
          <w:i/>
          <w:sz w:val="24"/>
          <w:szCs w:val="24"/>
        </w:rPr>
      </w:pPr>
      <w:r w:rsidRPr="000D3C06">
        <w:rPr>
          <w:rFonts w:ascii="Century Gothic" w:hAnsi="Century Gothic" w:cs="Arial"/>
          <w:i/>
        </w:rPr>
        <w:t>§ 4º -</w:t>
      </w:r>
      <w:r w:rsidRPr="000D3C06">
        <w:rPr>
          <w:rFonts w:ascii="Century Gothic" w:hAnsi="Century Gothic" w:cs="Arial"/>
          <w:b/>
          <w:i/>
        </w:rPr>
        <w:t xml:space="preserve"> </w:t>
      </w:r>
      <w:r w:rsidRPr="000D3C06">
        <w:rPr>
          <w:rFonts w:ascii="Century Gothic" w:hAnsi="Century Gothic" w:cs="Arial"/>
          <w:i/>
        </w:rPr>
        <w:t>...</w:t>
      </w:r>
      <w:r w:rsidRPr="000D3C06">
        <w:rPr>
          <w:rFonts w:ascii="Century Gothic" w:hAnsi="Century Gothic"/>
          <w:i/>
          <w:sz w:val="24"/>
          <w:szCs w:val="24"/>
        </w:rPr>
        <w:t>”.</w:t>
      </w: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>NESTES TERMOS, PEDE DEFERIMENTO.</w:t>
      </w: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 xml:space="preserve">Sala das Sessões, em </w:t>
      </w:r>
      <w:r>
        <w:rPr>
          <w:rFonts w:ascii="Century Gothic" w:hAnsi="Century Gothic"/>
          <w:sz w:val="24"/>
          <w:szCs w:val="24"/>
        </w:rPr>
        <w:t xml:space="preserve">11 de novembro </w:t>
      </w:r>
      <w:r w:rsidRPr="000D3C06">
        <w:rPr>
          <w:rFonts w:ascii="Century Gothic" w:hAnsi="Century Gothic"/>
          <w:sz w:val="24"/>
          <w:szCs w:val="24"/>
        </w:rPr>
        <w:t>de 201</w:t>
      </w:r>
      <w:r>
        <w:rPr>
          <w:rFonts w:ascii="Century Gothic" w:hAnsi="Century Gothic"/>
          <w:sz w:val="24"/>
          <w:szCs w:val="24"/>
        </w:rPr>
        <w:t>6</w:t>
      </w:r>
      <w:r w:rsidRPr="000D3C06">
        <w:rPr>
          <w:rFonts w:ascii="Century Gothic" w:hAnsi="Century Gothic"/>
          <w:sz w:val="24"/>
          <w:szCs w:val="24"/>
        </w:rPr>
        <w:t>.</w:t>
      </w: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  <w:r w:rsidRPr="000D3C06">
        <w:rPr>
          <w:rFonts w:ascii="Century Gothic" w:hAnsi="Century Gothic"/>
          <w:b/>
          <w:sz w:val="24"/>
          <w:szCs w:val="24"/>
        </w:rPr>
        <w:t xml:space="preserve">         </w:t>
      </w:r>
      <w:r>
        <w:rPr>
          <w:rFonts w:ascii="Century Gothic" w:hAnsi="Century Gothic"/>
          <w:b/>
          <w:sz w:val="24"/>
          <w:szCs w:val="24"/>
        </w:rPr>
        <w:t xml:space="preserve">    </w:t>
      </w:r>
      <w:r w:rsidRPr="000D3C06">
        <w:rPr>
          <w:rFonts w:ascii="Century Gothic" w:hAnsi="Century Gothic"/>
          <w:b/>
          <w:sz w:val="24"/>
          <w:szCs w:val="24"/>
        </w:rPr>
        <w:t xml:space="preserve">   </w:t>
      </w:r>
      <w:r>
        <w:rPr>
          <w:rFonts w:ascii="Century Gothic" w:hAnsi="Century Gothic"/>
          <w:b/>
          <w:sz w:val="24"/>
          <w:szCs w:val="24"/>
        </w:rPr>
        <w:t>JOSOÉ REINALDO PEDRALLI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</w:p>
    <w:p w:rsidR="00E05611" w:rsidRPr="000D3C06" w:rsidRDefault="00E05611" w:rsidP="00E05611">
      <w:pPr>
        <w:pStyle w:val="SemEspaamento"/>
        <w:ind w:right="565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Vereador </w:t>
      </w:r>
    </w:p>
    <w:p w:rsidR="00E05611" w:rsidRDefault="00E05611" w:rsidP="00E05611">
      <w:pPr>
        <w:pStyle w:val="SemEspaamento"/>
        <w:rPr>
          <w:rFonts w:ascii="Century Gothic" w:hAnsi="Century Gothic"/>
          <w:sz w:val="24"/>
          <w:szCs w:val="24"/>
        </w:rPr>
      </w:pPr>
    </w:p>
    <w:p w:rsidR="00FE7407" w:rsidRPr="00E05611" w:rsidRDefault="00FE7407" w:rsidP="00E05611"/>
    <w:sectPr w:rsidR="00FE7407" w:rsidRPr="00E05611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02" w:rsidRDefault="00E04602" w:rsidP="003C0F2A">
      <w:pPr>
        <w:spacing w:after="0" w:line="240" w:lineRule="auto"/>
      </w:pPr>
      <w:r>
        <w:separator/>
      </w:r>
    </w:p>
  </w:endnote>
  <w:endnote w:type="continuationSeparator" w:id="0">
    <w:p w:rsidR="00E04602" w:rsidRDefault="00E04602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02" w:rsidRDefault="00E04602" w:rsidP="003C0F2A">
      <w:pPr>
        <w:spacing w:after="0" w:line="240" w:lineRule="auto"/>
      </w:pPr>
      <w:r>
        <w:separator/>
      </w:r>
    </w:p>
  </w:footnote>
  <w:footnote w:type="continuationSeparator" w:id="0">
    <w:p w:rsidR="00E04602" w:rsidRDefault="00E04602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3C0F2A"/>
    <w:rsid w:val="00423E8E"/>
    <w:rsid w:val="00520485"/>
    <w:rsid w:val="00610656"/>
    <w:rsid w:val="006D787F"/>
    <w:rsid w:val="00722952"/>
    <w:rsid w:val="009C46F7"/>
    <w:rsid w:val="00A42075"/>
    <w:rsid w:val="00B87CFD"/>
    <w:rsid w:val="00BC5566"/>
    <w:rsid w:val="00CE57DB"/>
    <w:rsid w:val="00D83FC3"/>
    <w:rsid w:val="00D912AA"/>
    <w:rsid w:val="00DC091F"/>
    <w:rsid w:val="00E04602"/>
    <w:rsid w:val="00E05611"/>
    <w:rsid w:val="00EC1AAF"/>
    <w:rsid w:val="00FB44A7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styleId="NormalWeb">
    <w:name w:val="Normal (Web)"/>
    <w:basedOn w:val="Normal"/>
    <w:semiHidden/>
    <w:unhideWhenUsed/>
    <w:rsid w:val="00E0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3</cp:revision>
  <dcterms:created xsi:type="dcterms:W3CDTF">2016-11-11T11:33:00Z</dcterms:created>
  <dcterms:modified xsi:type="dcterms:W3CDTF">2016-11-11T11:34:00Z</dcterms:modified>
</cp:coreProperties>
</file>