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Lei do </w:t>
      </w:r>
      <w:r w:rsidR="008B720D">
        <w:rPr>
          <w:rFonts w:ascii="Calibri" w:eastAsia="Calibri" w:hAnsi="Calibri" w:cs="Times New Roman"/>
          <w:b/>
          <w:bCs/>
          <w:lang w:eastAsia="pt-BR" w:bidi="pt-BR"/>
        </w:rPr>
        <w:t>Executivo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00</w:t>
      </w:r>
      <w:r w:rsidR="007F73C0">
        <w:rPr>
          <w:rFonts w:ascii="Calibri" w:hAnsi="Calibri"/>
          <w:b/>
          <w:bCs/>
          <w:lang w:eastAsia="pt-BR" w:bidi="pt-BR"/>
        </w:rPr>
        <w:t>6</w:t>
      </w:r>
      <w:r w:rsidR="00D17113">
        <w:rPr>
          <w:rFonts w:ascii="Calibri" w:hAnsi="Calibri"/>
          <w:b/>
          <w:bCs/>
          <w:lang w:eastAsia="pt-BR" w:bidi="pt-BR"/>
        </w:rPr>
        <w:t>2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87FD9" w:rsidRPr="00841022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</w:t>
      </w:r>
      <w:r w:rsidR="003C156C">
        <w:rPr>
          <w:rFonts w:ascii="Calibri" w:hAnsi="Calibri"/>
        </w:rPr>
        <w:t>7</w:t>
      </w:r>
      <w:r w:rsidR="00D17113">
        <w:rPr>
          <w:rFonts w:ascii="Calibri" w:hAnsi="Calibri"/>
        </w:rPr>
        <w:t>5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>Projeto de Lei</w:t>
      </w:r>
      <w:r w:rsidR="005650FF">
        <w:rPr>
          <w:rFonts w:ascii="Calibri" w:hAnsi="Calibri"/>
        </w:rPr>
        <w:t> nº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7F73C0">
        <w:rPr>
          <w:rFonts w:ascii="Calibri" w:hAnsi="Calibri"/>
          <w:bCs/>
          <w:lang w:eastAsia="pt-BR" w:bidi="pt-BR"/>
        </w:rPr>
        <w:t>6</w:t>
      </w:r>
      <w:r w:rsidR="00D17113">
        <w:rPr>
          <w:rFonts w:ascii="Calibri" w:hAnsi="Calibri"/>
          <w:bCs/>
          <w:lang w:eastAsia="pt-BR" w:bidi="pt-BR"/>
        </w:rPr>
        <w:t>2</w:t>
      </w:r>
      <w:bookmarkStart w:id="0" w:name="_GoBack"/>
      <w:bookmarkEnd w:id="0"/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8C321B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Dispõe sobre </w:t>
      </w:r>
      <w:r w:rsidR="005650FF">
        <w:rPr>
          <w:rFonts w:ascii="Calibri" w:hAnsi="Calibri"/>
          <w:i/>
        </w:rPr>
        <w:t>autorização para abertura de crédito adicional suplementar</w:t>
      </w:r>
      <w:r w:rsidR="00E856D9">
        <w:rPr>
          <w:rFonts w:ascii="Calibri" w:hAnsi="Calibri"/>
          <w:i/>
        </w:rPr>
        <w:t>,</w:t>
      </w:r>
      <w:r w:rsidR="00911E8F">
        <w:rPr>
          <w:rFonts w:ascii="Calibri" w:hAnsi="Calibri"/>
          <w:i/>
        </w:rPr>
        <w:t xml:space="preserve"> </w:t>
      </w:r>
      <w:r w:rsidR="00540D4A">
        <w:rPr>
          <w:rFonts w:ascii="Calibri" w:hAnsi="Calibri"/>
          <w:i/>
        </w:rPr>
        <w:t>no valor de até R$</w:t>
      </w:r>
      <w:r w:rsidR="00416D61">
        <w:rPr>
          <w:rFonts w:ascii="Calibri" w:hAnsi="Calibri"/>
          <w:i/>
        </w:rPr>
        <w:t>1.500.000</w:t>
      </w:r>
      <w:r w:rsidR="007F73C0">
        <w:rPr>
          <w:rFonts w:ascii="Calibri" w:hAnsi="Calibri"/>
          <w:i/>
        </w:rPr>
        <w:t>,00</w:t>
      </w:r>
      <w:r w:rsidR="00540D4A">
        <w:rPr>
          <w:rFonts w:ascii="Calibri" w:hAnsi="Calibri"/>
          <w:i/>
        </w:rPr>
        <w:t xml:space="preserve">, </w:t>
      </w:r>
      <w:r w:rsidR="00911E8F">
        <w:rPr>
          <w:rFonts w:ascii="Calibri" w:hAnsi="Calibri"/>
          <w:i/>
        </w:rPr>
        <w:t>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0B5A76">
        <w:rPr>
          <w:rFonts w:ascii="Calibri" w:hAnsi="Calibri"/>
        </w:rPr>
        <w:t>21</w:t>
      </w:r>
      <w:r w:rsidR="00287FD9" w:rsidRPr="00841022">
        <w:rPr>
          <w:rFonts w:ascii="Calibri" w:hAnsi="Calibri"/>
        </w:rPr>
        <w:t xml:space="preserve"> de </w:t>
      </w:r>
      <w:r w:rsidR="007654AF">
        <w:rPr>
          <w:rFonts w:ascii="Calibri" w:hAnsi="Calibri"/>
        </w:rPr>
        <w:t>novem</w:t>
      </w:r>
      <w:r w:rsidR="006A0BF9">
        <w:rPr>
          <w:rFonts w:ascii="Calibri" w:hAnsi="Calibri"/>
        </w:rPr>
        <w:t>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333" w:rsidRDefault="00744333" w:rsidP="00287FD9">
      <w:pPr>
        <w:spacing w:after="0" w:line="240" w:lineRule="auto"/>
      </w:pPr>
      <w:r>
        <w:separator/>
      </w:r>
    </w:p>
  </w:endnote>
  <w:endnote w:type="continuationSeparator" w:id="0">
    <w:p w:rsidR="00744333" w:rsidRDefault="00744333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333" w:rsidRDefault="00744333" w:rsidP="00287FD9">
      <w:pPr>
        <w:spacing w:after="0" w:line="240" w:lineRule="auto"/>
      </w:pPr>
      <w:r>
        <w:separator/>
      </w:r>
    </w:p>
  </w:footnote>
  <w:footnote w:type="continuationSeparator" w:id="0">
    <w:p w:rsidR="00744333" w:rsidRDefault="00744333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310C6"/>
    <w:rsid w:val="00076935"/>
    <w:rsid w:val="00091FE2"/>
    <w:rsid w:val="000B5A76"/>
    <w:rsid w:val="000C1729"/>
    <w:rsid w:val="000D5A80"/>
    <w:rsid w:val="00101FE3"/>
    <w:rsid w:val="001667F5"/>
    <w:rsid w:val="001B1472"/>
    <w:rsid w:val="001E0DC1"/>
    <w:rsid w:val="0026093A"/>
    <w:rsid w:val="00261D54"/>
    <w:rsid w:val="00287FD9"/>
    <w:rsid w:val="002F23ED"/>
    <w:rsid w:val="00340890"/>
    <w:rsid w:val="003C1497"/>
    <w:rsid w:val="003C156C"/>
    <w:rsid w:val="003E306F"/>
    <w:rsid w:val="003F2D8F"/>
    <w:rsid w:val="00416D61"/>
    <w:rsid w:val="0043378F"/>
    <w:rsid w:val="0044408F"/>
    <w:rsid w:val="00453F4C"/>
    <w:rsid w:val="004665D8"/>
    <w:rsid w:val="004824C2"/>
    <w:rsid w:val="0050116D"/>
    <w:rsid w:val="00531CB3"/>
    <w:rsid w:val="00533C15"/>
    <w:rsid w:val="00540D4A"/>
    <w:rsid w:val="005417A9"/>
    <w:rsid w:val="00557C8F"/>
    <w:rsid w:val="0056018E"/>
    <w:rsid w:val="005650FF"/>
    <w:rsid w:val="005F3A23"/>
    <w:rsid w:val="00606AC4"/>
    <w:rsid w:val="0063388A"/>
    <w:rsid w:val="006A0BF9"/>
    <w:rsid w:val="006A6B56"/>
    <w:rsid w:val="00704CBB"/>
    <w:rsid w:val="0073569B"/>
    <w:rsid w:val="00744333"/>
    <w:rsid w:val="007654AF"/>
    <w:rsid w:val="007B212B"/>
    <w:rsid w:val="007B5126"/>
    <w:rsid w:val="007F73C0"/>
    <w:rsid w:val="00811775"/>
    <w:rsid w:val="00815E20"/>
    <w:rsid w:val="00825F61"/>
    <w:rsid w:val="00841022"/>
    <w:rsid w:val="0084724E"/>
    <w:rsid w:val="008B720D"/>
    <w:rsid w:val="008C321B"/>
    <w:rsid w:val="00911E8F"/>
    <w:rsid w:val="00921CC2"/>
    <w:rsid w:val="00930A75"/>
    <w:rsid w:val="00975A13"/>
    <w:rsid w:val="00986F3F"/>
    <w:rsid w:val="00A71208"/>
    <w:rsid w:val="00B26D34"/>
    <w:rsid w:val="00B83CBE"/>
    <w:rsid w:val="00BB368B"/>
    <w:rsid w:val="00BE59BC"/>
    <w:rsid w:val="00BF0ECF"/>
    <w:rsid w:val="00C35BF2"/>
    <w:rsid w:val="00C526EE"/>
    <w:rsid w:val="00CB20EF"/>
    <w:rsid w:val="00D15DDF"/>
    <w:rsid w:val="00D17113"/>
    <w:rsid w:val="00D244A2"/>
    <w:rsid w:val="00D87AC2"/>
    <w:rsid w:val="00DE7269"/>
    <w:rsid w:val="00E20856"/>
    <w:rsid w:val="00E3253B"/>
    <w:rsid w:val="00E856D9"/>
    <w:rsid w:val="00EC40D8"/>
    <w:rsid w:val="00EF3D91"/>
    <w:rsid w:val="00F32737"/>
    <w:rsid w:val="00F50F9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2</cp:revision>
  <cp:lastPrinted>2016-11-21T15:59:00Z</cp:lastPrinted>
  <dcterms:created xsi:type="dcterms:W3CDTF">2016-11-21T16:02:00Z</dcterms:created>
  <dcterms:modified xsi:type="dcterms:W3CDTF">2016-11-21T16:02:00Z</dcterms:modified>
</cp:coreProperties>
</file>